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ДОМОДЕДОВО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lang w:val="en-US"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Счетной палаты городского округа Домодедово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внешней проверке годового отчета об  исполнении бюджета городского округа за 201</w:t>
      </w:r>
      <w:r w:rsidR="00B86502" w:rsidRPr="00B865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Московская область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г. Домодедово</w:t>
      </w: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EB7938" w:rsidRDefault="00EB7938" w:rsidP="00EB7938">
      <w:pPr>
        <w:jc w:val="center"/>
        <w:rPr>
          <w:b/>
        </w:rPr>
      </w:pPr>
    </w:p>
    <w:p w:rsidR="00EB7938" w:rsidRDefault="00EB7938" w:rsidP="00EB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EB7938" w:rsidRDefault="00EB7938" w:rsidP="00EB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Счетной палаты городского округа Домодедово</w:t>
      </w:r>
    </w:p>
    <w:p w:rsidR="00EB7938" w:rsidRDefault="00EB7938" w:rsidP="00EB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 внешней проверке годового отчета об  исполнении бюджета городского округа Домодедово за 201</w:t>
      </w:r>
      <w:r w:rsidR="00B8650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EB7938" w:rsidRDefault="00EB7938" w:rsidP="00EB7938">
      <w:pPr>
        <w:pStyle w:val="a3"/>
        <w:tabs>
          <w:tab w:val="left" w:pos="708"/>
        </w:tabs>
        <w:jc w:val="center"/>
        <w:rPr>
          <w:b/>
        </w:rPr>
      </w:pPr>
    </w:p>
    <w:p w:rsidR="00EB7938" w:rsidRDefault="00EB7938" w:rsidP="00EB7938">
      <w:pPr>
        <w:pStyle w:val="a3"/>
        <w:tabs>
          <w:tab w:val="left" w:pos="708"/>
        </w:tabs>
      </w:pPr>
    </w:p>
    <w:p w:rsidR="00EB7938" w:rsidRDefault="00EB7938" w:rsidP="00EB7938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Домодедово</w:t>
      </w:r>
    </w:p>
    <w:p w:rsidR="00EB7938" w:rsidRDefault="00EB7938" w:rsidP="00EB7938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Московской </w:t>
      </w:r>
      <w:r w:rsidRPr="00F93DA7">
        <w:rPr>
          <w:sz w:val="24"/>
          <w:szCs w:val="24"/>
        </w:rPr>
        <w:t>области                                                                                «</w:t>
      </w:r>
      <w:r w:rsidR="00F93DA7" w:rsidRPr="00F93DA7">
        <w:rPr>
          <w:sz w:val="24"/>
          <w:szCs w:val="24"/>
        </w:rPr>
        <w:t>30</w:t>
      </w:r>
      <w:r w:rsidRPr="00F93DA7">
        <w:rPr>
          <w:sz w:val="24"/>
          <w:szCs w:val="24"/>
        </w:rPr>
        <w:t xml:space="preserve"> » апреля 20</w:t>
      </w:r>
      <w:r w:rsidR="0096532C" w:rsidRPr="0096532C">
        <w:rPr>
          <w:sz w:val="24"/>
          <w:szCs w:val="24"/>
        </w:rPr>
        <w:t>2</w:t>
      </w:r>
      <w:r w:rsidR="0096532C">
        <w:rPr>
          <w:sz w:val="24"/>
          <w:szCs w:val="24"/>
          <w:lang w:val="en-US"/>
        </w:rPr>
        <w:t>0</w:t>
      </w:r>
      <w:bookmarkStart w:id="0" w:name="_GoBack"/>
      <w:bookmarkEnd w:id="0"/>
      <w:r w:rsidRPr="00F93DA7">
        <w:rPr>
          <w:sz w:val="24"/>
          <w:szCs w:val="24"/>
        </w:rPr>
        <w:t>г.</w:t>
      </w:r>
    </w:p>
    <w:p w:rsidR="00EB7938" w:rsidRDefault="00EB7938" w:rsidP="00EB7938">
      <w:pPr>
        <w:pStyle w:val="a3"/>
        <w:tabs>
          <w:tab w:val="left" w:pos="708"/>
        </w:tabs>
        <w:rPr>
          <w:sz w:val="24"/>
          <w:szCs w:val="24"/>
        </w:rPr>
      </w:pPr>
    </w:p>
    <w:p w:rsidR="00EB7938" w:rsidRDefault="00EB7938" w:rsidP="00EB793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B7938" w:rsidRPr="00F93DA7" w:rsidRDefault="00EB7938" w:rsidP="00EB793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93DA7">
        <w:rPr>
          <w:b/>
          <w:sz w:val="28"/>
          <w:szCs w:val="28"/>
        </w:rPr>
        <w:t xml:space="preserve"> Общие положения.</w:t>
      </w:r>
    </w:p>
    <w:p w:rsidR="00EB7938" w:rsidRDefault="00EB7938" w:rsidP="00EB7938">
      <w:pPr>
        <w:pStyle w:val="a3"/>
        <w:tabs>
          <w:tab w:val="left" w:pos="708"/>
        </w:tabs>
        <w:ind w:left="3240"/>
        <w:rPr>
          <w:b/>
          <w:sz w:val="24"/>
          <w:szCs w:val="24"/>
        </w:rPr>
      </w:pP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На основании приказа от 2</w:t>
      </w:r>
      <w:r w:rsidR="00B86502">
        <w:rPr>
          <w:sz w:val="24"/>
          <w:szCs w:val="24"/>
        </w:rPr>
        <w:t>4</w:t>
      </w:r>
      <w:r>
        <w:rPr>
          <w:sz w:val="24"/>
          <w:szCs w:val="24"/>
        </w:rPr>
        <w:t>.03.20</w:t>
      </w:r>
      <w:r w:rsidR="00B86502">
        <w:rPr>
          <w:sz w:val="24"/>
          <w:szCs w:val="24"/>
        </w:rPr>
        <w:t>20</w:t>
      </w:r>
      <w:r>
        <w:rPr>
          <w:sz w:val="24"/>
          <w:szCs w:val="24"/>
        </w:rPr>
        <w:t>г. №</w:t>
      </w:r>
      <w:r w:rsidR="00B86502">
        <w:rPr>
          <w:sz w:val="24"/>
          <w:szCs w:val="24"/>
        </w:rPr>
        <w:t>3</w:t>
      </w:r>
      <w:r>
        <w:rPr>
          <w:sz w:val="24"/>
          <w:szCs w:val="24"/>
        </w:rPr>
        <w:t xml:space="preserve">  Счетной палатой городского округа Домодедово проведена внешняя проверка годового отчета об исполнении бюджета городского округа Домодедово за 201</w:t>
      </w:r>
      <w:r w:rsidR="00B86502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проверке принимали участие: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Председатель Счетной палаты городского округа Домодедово – Г.А. Копысова;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Инспектор Счетной палаты городского округа Домодедово - И.В. Якушева;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Инспектор Счетной палаты городского округа Домодедово – О.А. Бочкова.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21.02.2019г. №1-4/942, рассмотрен проект решения  Совета депутатов </w:t>
      </w:r>
      <w:r w:rsidR="002A3678">
        <w:rPr>
          <w:sz w:val="24"/>
          <w:szCs w:val="24"/>
        </w:rPr>
        <w:t>городского округа Домодедово «Отчет</w:t>
      </w:r>
      <w:r>
        <w:rPr>
          <w:sz w:val="24"/>
          <w:szCs w:val="24"/>
        </w:rPr>
        <w:t xml:space="preserve"> об исполнении бюджета городского округа за 201</w:t>
      </w:r>
      <w:r w:rsidR="00B86502">
        <w:rPr>
          <w:sz w:val="24"/>
          <w:szCs w:val="24"/>
        </w:rPr>
        <w:t>9</w:t>
      </w:r>
      <w:r>
        <w:rPr>
          <w:sz w:val="24"/>
          <w:szCs w:val="24"/>
        </w:rPr>
        <w:t xml:space="preserve"> год», </w:t>
      </w:r>
      <w:r w:rsidRPr="00DF781A">
        <w:rPr>
          <w:sz w:val="24"/>
          <w:szCs w:val="24"/>
        </w:rPr>
        <w:t>баланс исполнения консолидированного бюджета  за 201</w:t>
      </w:r>
      <w:r w:rsidR="00DF781A" w:rsidRPr="00DF781A">
        <w:rPr>
          <w:sz w:val="24"/>
          <w:szCs w:val="24"/>
        </w:rPr>
        <w:t>9</w:t>
      </w:r>
      <w:r w:rsidRPr="00DF781A">
        <w:rPr>
          <w:sz w:val="24"/>
          <w:szCs w:val="24"/>
        </w:rPr>
        <w:t xml:space="preserve"> год по форме 050320</w:t>
      </w:r>
      <w:r w:rsidRPr="00871F96">
        <w:rPr>
          <w:sz w:val="24"/>
          <w:szCs w:val="24"/>
        </w:rPr>
        <w:t>, отчет об исполнении консолидированного бюджета субъекта Российской Федерации и</w:t>
      </w:r>
      <w:proofErr w:type="gramEnd"/>
      <w:r w:rsidRPr="00871F96">
        <w:rPr>
          <w:sz w:val="24"/>
          <w:szCs w:val="24"/>
        </w:rPr>
        <w:t xml:space="preserve"> </w:t>
      </w:r>
      <w:proofErr w:type="gramStart"/>
      <w:r w:rsidRPr="00871F96">
        <w:rPr>
          <w:sz w:val="24"/>
          <w:szCs w:val="24"/>
        </w:rPr>
        <w:t>бюджета территориального государственного внебюджетного фонда за 201</w:t>
      </w:r>
      <w:r w:rsidR="00DF781A" w:rsidRPr="00871F96">
        <w:rPr>
          <w:sz w:val="24"/>
          <w:szCs w:val="24"/>
        </w:rPr>
        <w:t>9</w:t>
      </w:r>
      <w:r w:rsidRPr="00871F96">
        <w:rPr>
          <w:sz w:val="24"/>
          <w:szCs w:val="24"/>
        </w:rPr>
        <w:t xml:space="preserve"> год по форме 0503317, </w:t>
      </w:r>
      <w:r w:rsidRPr="00DF781A">
        <w:rPr>
          <w:sz w:val="24"/>
          <w:szCs w:val="24"/>
        </w:rPr>
        <w:t>справка по заключению счетов бюджетного учета отчетного финансового 201</w:t>
      </w:r>
      <w:r w:rsidR="00DF781A" w:rsidRPr="00DF781A">
        <w:rPr>
          <w:sz w:val="24"/>
          <w:szCs w:val="24"/>
        </w:rPr>
        <w:t>9</w:t>
      </w:r>
      <w:r w:rsidRPr="00DF781A">
        <w:rPr>
          <w:sz w:val="24"/>
          <w:szCs w:val="24"/>
        </w:rPr>
        <w:t xml:space="preserve"> года  по форме 0503310, консолидированный отчет о движении денежных средств за 201</w:t>
      </w:r>
      <w:r w:rsidR="00DF781A" w:rsidRPr="00DF781A">
        <w:rPr>
          <w:sz w:val="24"/>
          <w:szCs w:val="24"/>
        </w:rPr>
        <w:t>9</w:t>
      </w:r>
      <w:r w:rsidRPr="00DF781A">
        <w:rPr>
          <w:sz w:val="24"/>
          <w:szCs w:val="24"/>
        </w:rPr>
        <w:t xml:space="preserve"> год по форме 0503323, консолидированный отчет о финансовых результатах деятельности за 201</w:t>
      </w:r>
      <w:r w:rsidR="00DF781A" w:rsidRPr="00DF781A">
        <w:rPr>
          <w:sz w:val="24"/>
          <w:szCs w:val="24"/>
        </w:rPr>
        <w:t>9</w:t>
      </w:r>
      <w:r w:rsidRPr="00DF781A">
        <w:rPr>
          <w:sz w:val="24"/>
          <w:szCs w:val="24"/>
        </w:rPr>
        <w:t xml:space="preserve"> год по форме 0503321</w:t>
      </w:r>
      <w:r w:rsidRPr="003966BA">
        <w:rPr>
          <w:sz w:val="24"/>
          <w:szCs w:val="24"/>
        </w:rPr>
        <w:t>, справка по консолидируемым расчетам за 201</w:t>
      </w:r>
      <w:r w:rsidR="003966BA" w:rsidRPr="003966BA">
        <w:rPr>
          <w:sz w:val="24"/>
          <w:szCs w:val="24"/>
        </w:rPr>
        <w:t>9</w:t>
      </w:r>
      <w:r w:rsidRPr="003966BA">
        <w:rPr>
          <w:sz w:val="24"/>
          <w:szCs w:val="24"/>
        </w:rPr>
        <w:t xml:space="preserve"> год по форме 0503</w:t>
      </w:r>
      <w:r w:rsidR="003966BA" w:rsidRPr="003966BA">
        <w:rPr>
          <w:sz w:val="24"/>
          <w:szCs w:val="24"/>
        </w:rPr>
        <w:t>1</w:t>
      </w:r>
      <w:r w:rsidRPr="003966BA">
        <w:rPr>
          <w:sz w:val="24"/>
          <w:szCs w:val="24"/>
        </w:rPr>
        <w:t>25,  сведения о</w:t>
      </w:r>
      <w:proofErr w:type="gramEnd"/>
      <w:r w:rsidRPr="003966BA">
        <w:rPr>
          <w:sz w:val="24"/>
          <w:szCs w:val="24"/>
        </w:rPr>
        <w:t xml:space="preserve"> </w:t>
      </w:r>
      <w:proofErr w:type="gramStart"/>
      <w:r w:rsidRPr="003966BA">
        <w:rPr>
          <w:sz w:val="24"/>
          <w:szCs w:val="24"/>
        </w:rPr>
        <w:t>движении нефинансовых</w:t>
      </w:r>
      <w:r w:rsidRPr="00DF781A">
        <w:rPr>
          <w:sz w:val="24"/>
          <w:szCs w:val="24"/>
        </w:rPr>
        <w:t xml:space="preserve"> активов по форме 0503368, сведения о дебиторской и кредиторской задолженности по форме 0503369, сведения об изменении остатков валюты баланса консолидированного бюджета по форме 0503373,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по форме 0503361, сведения об исполнении консолидированного бюджета по форме 0503364, сведения о финансовых вложениях по форме 0503371, сведения</w:t>
      </w:r>
      <w:proofErr w:type="gramEnd"/>
      <w:r w:rsidRPr="00DF781A">
        <w:rPr>
          <w:sz w:val="24"/>
          <w:szCs w:val="24"/>
        </w:rPr>
        <w:t xml:space="preserve"> о государственном (муниципальном) долге, предоставленных бюджетных кредитах консолидированного бюджета по форме 0503372, 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по форме 0503374,</w:t>
      </w:r>
      <w:r w:rsidR="00DF781A" w:rsidRPr="00DF781A">
        <w:rPr>
          <w:sz w:val="24"/>
          <w:szCs w:val="24"/>
        </w:rPr>
        <w:t xml:space="preserve"> , сведения о вложениях в объекты недвижимого имущества, об объектах незавершенного строительства по форме 0503190</w:t>
      </w:r>
      <w:r>
        <w:rPr>
          <w:sz w:val="24"/>
          <w:szCs w:val="24"/>
        </w:rPr>
        <w:t xml:space="preserve"> представленные одновременно с проектом решения и заключает следующее:</w:t>
      </w:r>
    </w:p>
    <w:p w:rsidR="00EB7938" w:rsidRDefault="00EB7938" w:rsidP="00EB79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Бюджет городского округа Домодедово на 201</w:t>
      </w:r>
      <w:r w:rsidR="00B865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 утвержден Решением Совета депутатов  от 20.12.201</w:t>
      </w:r>
      <w:r w:rsidR="00B8650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г. №1-4/</w:t>
      </w:r>
      <w:r w:rsidR="00B86502">
        <w:rPr>
          <w:bCs/>
          <w:sz w:val="24"/>
          <w:szCs w:val="24"/>
        </w:rPr>
        <w:t>931</w:t>
      </w:r>
      <w:r>
        <w:rPr>
          <w:bCs/>
          <w:sz w:val="24"/>
          <w:szCs w:val="24"/>
        </w:rPr>
        <w:t xml:space="preserve"> «О бюджете городского округа Домодедово на 201</w:t>
      </w:r>
      <w:r w:rsidR="00B865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 и плановый период 20</w:t>
      </w:r>
      <w:r w:rsidR="00B8650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и 202</w:t>
      </w:r>
      <w:r w:rsidR="00B8650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годов». В течение 201</w:t>
      </w:r>
      <w:r w:rsidR="00B865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 в первоначальное решение было внесено </w:t>
      </w:r>
      <w:r w:rsidR="001B1646" w:rsidRPr="001B1646">
        <w:rPr>
          <w:bCs/>
          <w:sz w:val="24"/>
          <w:szCs w:val="24"/>
        </w:rPr>
        <w:t>11</w:t>
      </w:r>
      <w:r w:rsidRPr="001B1646">
        <w:rPr>
          <w:bCs/>
          <w:sz w:val="24"/>
          <w:szCs w:val="24"/>
        </w:rPr>
        <w:t xml:space="preserve"> изменений:</w:t>
      </w:r>
    </w:p>
    <w:p w:rsid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6502">
        <w:rPr>
          <w:sz w:val="24"/>
          <w:szCs w:val="24"/>
        </w:rPr>
        <w:t>21</w:t>
      </w:r>
      <w:r>
        <w:rPr>
          <w:sz w:val="24"/>
          <w:szCs w:val="24"/>
        </w:rPr>
        <w:t>.02.201</w:t>
      </w:r>
      <w:r w:rsidR="00B86502">
        <w:rPr>
          <w:sz w:val="24"/>
          <w:szCs w:val="24"/>
        </w:rPr>
        <w:t>9</w:t>
      </w:r>
      <w:r>
        <w:rPr>
          <w:sz w:val="24"/>
          <w:szCs w:val="24"/>
        </w:rPr>
        <w:t xml:space="preserve"> № 1-4/</w:t>
      </w:r>
      <w:r w:rsidR="00B86502">
        <w:rPr>
          <w:sz w:val="24"/>
          <w:szCs w:val="24"/>
        </w:rPr>
        <w:t>941</w:t>
      </w:r>
      <w:r>
        <w:rPr>
          <w:sz w:val="24"/>
          <w:szCs w:val="24"/>
        </w:rPr>
        <w:t xml:space="preserve">, от </w:t>
      </w:r>
      <w:r w:rsidR="00B86502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B86502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86502">
        <w:rPr>
          <w:sz w:val="24"/>
          <w:szCs w:val="24"/>
        </w:rPr>
        <w:t>9</w:t>
      </w:r>
      <w:r>
        <w:rPr>
          <w:sz w:val="24"/>
          <w:szCs w:val="24"/>
        </w:rPr>
        <w:t xml:space="preserve">  № 1-4/</w:t>
      </w:r>
      <w:r w:rsidR="00B86502">
        <w:rPr>
          <w:sz w:val="24"/>
          <w:szCs w:val="24"/>
        </w:rPr>
        <w:t>951</w:t>
      </w:r>
      <w:r>
        <w:rPr>
          <w:sz w:val="24"/>
          <w:szCs w:val="24"/>
        </w:rPr>
        <w:t xml:space="preserve">,  от </w:t>
      </w:r>
      <w:r w:rsidR="00B86502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B86502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B86502">
        <w:rPr>
          <w:sz w:val="24"/>
          <w:szCs w:val="24"/>
        </w:rPr>
        <w:t>9</w:t>
      </w:r>
      <w:r>
        <w:rPr>
          <w:sz w:val="24"/>
          <w:szCs w:val="24"/>
        </w:rPr>
        <w:t xml:space="preserve">  № 1-4/</w:t>
      </w:r>
      <w:r w:rsidR="001B1646">
        <w:rPr>
          <w:sz w:val="24"/>
          <w:szCs w:val="24"/>
        </w:rPr>
        <w:t>953</w:t>
      </w:r>
      <w:r>
        <w:rPr>
          <w:sz w:val="24"/>
          <w:szCs w:val="24"/>
        </w:rPr>
        <w:t xml:space="preserve">,  от </w:t>
      </w:r>
      <w:r w:rsidR="001B1646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1B1646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 №1-4/</w:t>
      </w:r>
      <w:r w:rsidR="001B1646">
        <w:rPr>
          <w:sz w:val="24"/>
          <w:szCs w:val="24"/>
        </w:rPr>
        <w:t>96</w:t>
      </w:r>
      <w:r>
        <w:rPr>
          <w:sz w:val="24"/>
          <w:szCs w:val="24"/>
        </w:rPr>
        <w:t>1,  от 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1B1646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№ 1-4/</w:t>
      </w:r>
      <w:r w:rsidR="001B1646">
        <w:rPr>
          <w:sz w:val="24"/>
          <w:szCs w:val="24"/>
        </w:rPr>
        <w:t>971</w:t>
      </w:r>
      <w:r>
        <w:rPr>
          <w:sz w:val="24"/>
          <w:szCs w:val="24"/>
        </w:rPr>
        <w:t xml:space="preserve">, от </w:t>
      </w:r>
      <w:r w:rsidR="001B1646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1B1646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№ 1-4/</w:t>
      </w:r>
      <w:r w:rsidR="001B1646">
        <w:rPr>
          <w:sz w:val="24"/>
          <w:szCs w:val="24"/>
        </w:rPr>
        <w:t>97</w:t>
      </w:r>
      <w:r>
        <w:rPr>
          <w:sz w:val="24"/>
          <w:szCs w:val="24"/>
        </w:rPr>
        <w:t xml:space="preserve">6, от  </w:t>
      </w:r>
      <w:r w:rsidR="001B1646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1B164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№ 1-4/9</w:t>
      </w:r>
      <w:r w:rsidR="001B1646">
        <w:rPr>
          <w:sz w:val="24"/>
          <w:szCs w:val="24"/>
        </w:rPr>
        <w:t>82</w:t>
      </w:r>
      <w:r>
        <w:rPr>
          <w:sz w:val="24"/>
          <w:szCs w:val="24"/>
        </w:rPr>
        <w:t xml:space="preserve">, от </w:t>
      </w:r>
      <w:r>
        <w:rPr>
          <w:sz w:val="24"/>
          <w:szCs w:val="24"/>
        </w:rPr>
        <w:lastRenderedPageBreak/>
        <w:t>13.</w:t>
      </w:r>
      <w:r w:rsidR="001B1646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№1-4/9</w:t>
      </w:r>
      <w:r w:rsidR="001B1646">
        <w:rPr>
          <w:sz w:val="24"/>
          <w:szCs w:val="24"/>
        </w:rPr>
        <w:t>90</w:t>
      </w:r>
      <w:r>
        <w:rPr>
          <w:sz w:val="24"/>
          <w:szCs w:val="24"/>
        </w:rPr>
        <w:t xml:space="preserve">, от </w:t>
      </w:r>
      <w:r w:rsidR="001B164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1B1646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1B1646">
        <w:rPr>
          <w:sz w:val="24"/>
          <w:szCs w:val="24"/>
        </w:rPr>
        <w:t>9</w:t>
      </w:r>
      <w:r>
        <w:rPr>
          <w:sz w:val="24"/>
          <w:szCs w:val="24"/>
        </w:rPr>
        <w:t xml:space="preserve"> №1-4/9</w:t>
      </w:r>
      <w:r w:rsidR="001B1646">
        <w:rPr>
          <w:sz w:val="24"/>
          <w:szCs w:val="24"/>
        </w:rPr>
        <w:t>96, от 14.11.2019 №1-4/1004, от 20.12.2019 №1-4/1009</w:t>
      </w:r>
      <w:r>
        <w:rPr>
          <w:sz w:val="24"/>
          <w:szCs w:val="24"/>
        </w:rPr>
        <w:t xml:space="preserve">.                  </w:t>
      </w:r>
    </w:p>
    <w:p w:rsidR="00EB7938" w:rsidRDefault="00EB7938" w:rsidP="00EB793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Исполнение бюджета</w:t>
      </w:r>
      <w:r>
        <w:rPr>
          <w:bCs/>
          <w:sz w:val="24"/>
          <w:szCs w:val="24"/>
        </w:rPr>
        <w:t xml:space="preserve"> городского округа за отчетный период осуществлялось с 01.01.201</w:t>
      </w:r>
      <w:r w:rsidR="0045731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г. по 31.12.201</w:t>
      </w:r>
      <w:r w:rsidR="0045731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г. муниципальным финансовым органом - Финансовым Управлением Администрации городского округа Домодедово, созданным на основании решения Совета депутатов городского округа Домодедово от 21.05.2009 №1-4/196 «Об утверждении структуры администрации городского округа Домодедово».</w:t>
      </w:r>
    </w:p>
    <w:p w:rsidR="00457313" w:rsidRDefault="002A0743" w:rsidP="00EB79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является органом Администрации городского округа Домодедово Московской области, имеющим статус юридического лица (Казенное учреждение).</w:t>
      </w:r>
    </w:p>
    <w:p w:rsidR="002A0743" w:rsidRDefault="002A0743" w:rsidP="00EB79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в своей деятельности руководствуется Конституцией Российской Федерации, федеральными конституционными законами, законами и иными правовыми актами Российской Федерации и Московской области, Уставом городского округа Домодедово Московской области, Положением о Финансовом управлении Администрации городского округа Домодедово Московской области, иными муниципальными правовыми актами.</w:t>
      </w:r>
    </w:p>
    <w:p w:rsidR="002A0743" w:rsidRDefault="002A0743" w:rsidP="00EB79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создано на неопределенный срок.</w:t>
      </w:r>
    </w:p>
    <w:p w:rsidR="00EB7938" w:rsidRDefault="002A0743" w:rsidP="00EB7938">
      <w:pPr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B7938">
        <w:rPr>
          <w:bCs/>
          <w:sz w:val="24"/>
          <w:szCs w:val="24"/>
        </w:rPr>
        <w:t xml:space="preserve">В отчетном периоде начальником финансового управления Администрации городского округа Домодедово  являлась </w:t>
      </w:r>
      <w:proofErr w:type="spellStart"/>
      <w:r w:rsidR="00EB7938">
        <w:rPr>
          <w:bCs/>
          <w:sz w:val="24"/>
          <w:szCs w:val="24"/>
        </w:rPr>
        <w:t>Езопова</w:t>
      </w:r>
      <w:proofErr w:type="spellEnd"/>
      <w:r w:rsidR="00EB7938">
        <w:rPr>
          <w:bCs/>
          <w:sz w:val="24"/>
          <w:szCs w:val="24"/>
        </w:rPr>
        <w:t xml:space="preserve"> Лариса Михайловна.</w:t>
      </w:r>
    </w:p>
    <w:p w:rsidR="00EB7938" w:rsidRDefault="00EB7938" w:rsidP="00EB7938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EB7938" w:rsidRDefault="00EB7938" w:rsidP="00EB7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Организационная структура</w:t>
      </w:r>
    </w:p>
    <w:p w:rsidR="00EB7938" w:rsidRDefault="00EB7938" w:rsidP="00EB7938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EB7938" w:rsidRDefault="00EB7938" w:rsidP="00EB79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</w:t>
      </w:r>
      <w:r w:rsidR="0045731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году из бюджета городского округа финансировалось 15 учреждений. Субсидии из бюджета городского округа предоставлялись  1</w:t>
      </w:r>
      <w:r w:rsidR="00D22B4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бюджетным  и 7</w:t>
      </w:r>
      <w:r w:rsidR="00D22B4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автономным учреждениям. </w:t>
      </w:r>
    </w:p>
    <w:p w:rsidR="00EB7938" w:rsidRDefault="00D110E6" w:rsidP="00D110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участников бюджетного процесса, муниципальных бюджетных (автономных) учреждений, муниципальных унитарных предприятий за 2019 год по городскому округу Домодедово Московской области составило всего 110 единиц, в том числе:</w:t>
      </w:r>
    </w:p>
    <w:p w:rsidR="00D110E6" w:rsidRDefault="00D110E6" w:rsidP="00D1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участники бюджетного процесса (органы власти) – 7 единиц;</w:t>
      </w:r>
    </w:p>
    <w:p w:rsidR="00D110E6" w:rsidRDefault="00D110E6" w:rsidP="00D1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участники бюджетного процесса (казенные учреждения) – 8 единиц;</w:t>
      </w:r>
    </w:p>
    <w:p w:rsidR="00D110E6" w:rsidRDefault="00D110E6" w:rsidP="00D1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бюджетные учреждения – 15 единиц;</w:t>
      </w:r>
    </w:p>
    <w:p w:rsidR="000962EC" w:rsidRDefault="000962EC" w:rsidP="00D1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автономные учреждения – 75 единиц;</w:t>
      </w:r>
    </w:p>
    <w:p w:rsidR="000962EC" w:rsidRDefault="000962EC" w:rsidP="00D1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муниципальные унитарные предприятия – 5 единиц.</w:t>
      </w:r>
    </w:p>
    <w:p w:rsidR="000962EC" w:rsidRDefault="000962EC" w:rsidP="000962E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Это на 1 единицу меньше по сравнению с аналогичным периодом прошлого года.</w:t>
      </w:r>
    </w:p>
    <w:p w:rsidR="00EB7938" w:rsidRDefault="000962EC" w:rsidP="002F6B0E">
      <w:pPr>
        <w:ind w:firstLine="709"/>
        <w:jc w:val="both"/>
        <w:rPr>
          <w:b/>
          <w:bCs/>
          <w:sz w:val="24"/>
          <w:szCs w:val="24"/>
        </w:rPr>
      </w:pPr>
      <w:r w:rsidRPr="000E6CB4">
        <w:rPr>
          <w:bCs/>
          <w:sz w:val="24"/>
          <w:szCs w:val="24"/>
        </w:rPr>
        <w:t>По состоянию на 01.01.2020г. количество муниципальных учреждений по городскому округу Домодедово составило 98 единиц</w:t>
      </w:r>
      <w:r w:rsidR="000E6CB4" w:rsidRPr="000E6CB4">
        <w:rPr>
          <w:bCs/>
          <w:sz w:val="24"/>
          <w:szCs w:val="24"/>
        </w:rPr>
        <w:t>, что на 1 единицу меньше по</w:t>
      </w:r>
      <w:r w:rsidR="000E6CB4">
        <w:rPr>
          <w:bCs/>
          <w:sz w:val="24"/>
          <w:szCs w:val="24"/>
        </w:rPr>
        <w:t xml:space="preserve"> сравнению с аналогичным периодом прошлого года.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</w:t>
      </w:r>
      <w:r w:rsidRPr="00224FC2">
        <w:rPr>
          <w:bCs/>
          <w:sz w:val="24"/>
          <w:szCs w:val="24"/>
        </w:rPr>
        <w:t>казенных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учреждений в целом не изменилось </w:t>
      </w:r>
      <w:r w:rsidRPr="00224FC2">
        <w:rPr>
          <w:bCs/>
          <w:sz w:val="24"/>
          <w:szCs w:val="24"/>
        </w:rPr>
        <w:t xml:space="preserve">(8 единиц), </w:t>
      </w:r>
      <w:r>
        <w:rPr>
          <w:bCs/>
          <w:sz w:val="24"/>
          <w:szCs w:val="24"/>
        </w:rPr>
        <w:t>но произошло внутреннее изменение в результате: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color w:val="FFFFFF" w:themeColor="background1"/>
          <w:sz w:val="24"/>
          <w:szCs w:val="24"/>
        </w:rPr>
        <w:t>-</w:t>
      </w:r>
      <w:r>
        <w:rPr>
          <w:b/>
          <w:bCs/>
          <w:sz w:val="24"/>
          <w:szCs w:val="24"/>
        </w:rPr>
        <w:t>создания</w:t>
      </w:r>
      <w:r>
        <w:rPr>
          <w:bCs/>
          <w:sz w:val="24"/>
          <w:szCs w:val="24"/>
        </w:rPr>
        <w:t xml:space="preserve"> Муниципального казенного учреждения городского округа Домодедово «Центр психолого-педагогической, медицинской и социальной помощи». </w:t>
      </w:r>
      <w:r>
        <w:rPr>
          <w:bCs/>
          <w:i/>
          <w:sz w:val="24"/>
          <w:szCs w:val="24"/>
        </w:rPr>
        <w:t>Постановление Администрации городского округа Домодедово Московской области от  21.06.2019 № 1323 «О создании Муниципального казенного учреждения городского округа Домодедово «Центр психолого-педагогической, медицинской и социальной помощи» путем изменения типа существующего Муниципального автономного учреждения дополнительного профессионального образования «Центр развития образования»</w:t>
      </w:r>
      <w:r>
        <w:rPr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(+1);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ликвидации</w:t>
      </w:r>
      <w:r>
        <w:rPr>
          <w:bCs/>
          <w:sz w:val="24"/>
          <w:szCs w:val="24"/>
        </w:rPr>
        <w:t xml:space="preserve"> Муниципального казенного учреждения городского округа Домодедово «Управление информационного и технического обеспечения». </w:t>
      </w:r>
      <w:r>
        <w:rPr>
          <w:bCs/>
          <w:i/>
          <w:sz w:val="24"/>
          <w:szCs w:val="24"/>
        </w:rPr>
        <w:t>Постановление Администрации городского округа Домодедово Московской области от  05.10.2017 №3457 «О ликвидации Муниципального казенного учреждения городского округа Домодедово« Управление информационного  и технического обеспечения»</w:t>
      </w:r>
      <w:r>
        <w:rPr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(-1).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Количество </w:t>
      </w:r>
      <w:r>
        <w:rPr>
          <w:b/>
          <w:bCs/>
          <w:sz w:val="24"/>
          <w:szCs w:val="24"/>
        </w:rPr>
        <w:t>бюджетных</w:t>
      </w:r>
      <w:r>
        <w:rPr>
          <w:bCs/>
          <w:sz w:val="24"/>
          <w:szCs w:val="24"/>
        </w:rPr>
        <w:t xml:space="preserve"> учреждений на отчетную дату составило </w:t>
      </w:r>
      <w:r>
        <w:rPr>
          <w:b/>
          <w:bCs/>
          <w:sz w:val="24"/>
          <w:szCs w:val="24"/>
        </w:rPr>
        <w:t xml:space="preserve">15 единиц, </w:t>
      </w:r>
      <w:r>
        <w:rPr>
          <w:bCs/>
          <w:sz w:val="24"/>
          <w:szCs w:val="24"/>
        </w:rPr>
        <w:t xml:space="preserve">что на </w:t>
      </w:r>
      <w:r>
        <w:rPr>
          <w:b/>
          <w:bCs/>
          <w:sz w:val="24"/>
          <w:szCs w:val="24"/>
        </w:rPr>
        <w:t>2 единицы</w:t>
      </w:r>
      <w:r>
        <w:rPr>
          <w:bCs/>
          <w:sz w:val="24"/>
          <w:szCs w:val="24"/>
        </w:rPr>
        <w:t xml:space="preserve"> меньше по сравнению с аналогичным периодом прошлого года. Изменения произошли в результате:</w:t>
      </w:r>
    </w:p>
    <w:p w:rsidR="002F6B0E" w:rsidRPr="00927DC6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–  </w:t>
      </w:r>
      <w:r>
        <w:rPr>
          <w:b/>
          <w:bCs/>
          <w:sz w:val="24"/>
          <w:szCs w:val="24"/>
        </w:rPr>
        <w:t>реорганизации путем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присоединения </w:t>
      </w:r>
      <w:r>
        <w:rPr>
          <w:bCs/>
          <w:sz w:val="24"/>
          <w:szCs w:val="24"/>
        </w:rPr>
        <w:t xml:space="preserve">Муниципального бюджетного учреждения дополнительного образования для детей-сирот и детей, оставшихся без попечения родителей «Центр содействия семейному устройству детей, подготовки и сопровождения замещающих семей» им. Талалихина к Муниципальному казенному учреждению городского округа Домодедово «Центр психолого-педагогической, медицинской и социальной помощи». </w:t>
      </w:r>
      <w:r>
        <w:rPr>
          <w:bCs/>
          <w:i/>
          <w:sz w:val="24"/>
          <w:szCs w:val="24"/>
        </w:rPr>
        <w:t>Постановление Администрации городского округа Домодедово Московской области от  01.07.2019 №1404 «О реорганизации Муниципального казенного учреждения городского округа Домодедово «Центр психолого-педагогической, медицинской и социальной помощи» в форме присоединения</w:t>
      </w:r>
      <w:r w:rsidRPr="00927DC6">
        <w:rPr>
          <w:b/>
          <w:bCs/>
          <w:i/>
          <w:sz w:val="24"/>
          <w:szCs w:val="24"/>
        </w:rPr>
        <w:t>»</w:t>
      </w:r>
      <w:r w:rsidR="00927DC6" w:rsidRPr="00927DC6">
        <w:rPr>
          <w:b/>
          <w:bCs/>
          <w:i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(-1);</w:t>
      </w:r>
    </w:p>
    <w:p w:rsidR="002F6B0E" w:rsidRPr="00927DC6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–</w:t>
      </w:r>
      <w:r>
        <w:rPr>
          <w:bCs/>
          <w:color w:val="FFFFFF" w:themeColor="background1"/>
          <w:sz w:val="24"/>
          <w:szCs w:val="24"/>
        </w:rPr>
        <w:t>---</w:t>
      </w:r>
      <w:r>
        <w:rPr>
          <w:b/>
          <w:bCs/>
          <w:sz w:val="24"/>
          <w:szCs w:val="24"/>
        </w:rPr>
        <w:t>реорганизации путем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присоединения </w:t>
      </w:r>
      <w:r>
        <w:rPr>
          <w:bCs/>
          <w:sz w:val="24"/>
          <w:szCs w:val="24"/>
        </w:rPr>
        <w:t xml:space="preserve">Муниципального бюджетного общеобразовательного учреждения Лобановская основная общеобразовательная школа к Муниципальному автономному общеобразовательному учреждению </w:t>
      </w:r>
      <w:proofErr w:type="spellStart"/>
      <w:r>
        <w:rPr>
          <w:bCs/>
          <w:sz w:val="24"/>
          <w:szCs w:val="24"/>
        </w:rPr>
        <w:t>Гальчинская</w:t>
      </w:r>
      <w:proofErr w:type="spellEnd"/>
      <w:r>
        <w:rPr>
          <w:bCs/>
          <w:sz w:val="24"/>
          <w:szCs w:val="24"/>
        </w:rPr>
        <w:t xml:space="preserve">  средняя общеобразовательная школа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Постановление Администрации городского округа Домодедово Московской области от 03.07.2019 №1421 «О реорганизации Муниципального общеобразовательного учреждения </w:t>
      </w:r>
      <w:proofErr w:type="spellStart"/>
      <w:r>
        <w:rPr>
          <w:bCs/>
          <w:i/>
          <w:sz w:val="24"/>
          <w:szCs w:val="24"/>
        </w:rPr>
        <w:t>Гальчинской</w:t>
      </w:r>
      <w:proofErr w:type="spellEnd"/>
      <w:r>
        <w:rPr>
          <w:bCs/>
          <w:i/>
          <w:sz w:val="24"/>
          <w:szCs w:val="24"/>
        </w:rPr>
        <w:t xml:space="preserve"> средней общеобразовательной школы в форме присоединения»</w:t>
      </w:r>
      <w:r>
        <w:rPr>
          <w:b/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(-1).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Количество автономных учреждений на отчетную дату составило </w:t>
      </w:r>
      <w:r w:rsidRPr="00927DC6">
        <w:rPr>
          <w:bCs/>
          <w:sz w:val="24"/>
          <w:szCs w:val="24"/>
        </w:rPr>
        <w:t>75 единиц,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что на </w:t>
      </w:r>
      <w:r w:rsidRPr="00927DC6">
        <w:rPr>
          <w:bCs/>
          <w:sz w:val="24"/>
          <w:szCs w:val="24"/>
        </w:rPr>
        <w:t>1 единицу</w:t>
      </w:r>
      <w:r>
        <w:rPr>
          <w:bCs/>
          <w:sz w:val="24"/>
          <w:szCs w:val="24"/>
        </w:rPr>
        <w:t xml:space="preserve"> больше  по сравнению с аналогичным периодом прошлого года. Изменения произошли в результате: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изменения типа </w:t>
      </w:r>
      <w:r>
        <w:rPr>
          <w:bCs/>
          <w:sz w:val="24"/>
          <w:szCs w:val="24"/>
        </w:rPr>
        <w:t>существующего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автономного учреждения дополнительного профессионального образования «Центр развития образования» на  Муниципальное казенное учреждение городского округа Домодедово «Центр психолого-педагогической, медицинской и социальной помощи». </w:t>
      </w:r>
      <w:r>
        <w:rPr>
          <w:bCs/>
          <w:i/>
          <w:sz w:val="24"/>
          <w:szCs w:val="24"/>
        </w:rPr>
        <w:t>Постановление Администрации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городского округа Домодедово Московской области от  21.06.2019 № 1323 «О создании Муниципального казенного учреждения городского округа Домодедово «Центр психолого-педагогической, медицинской и социальной помощи» путем изменения типа существующего Муниципального автономного учреждения дополнительного профессионального образования «Центр развития образования»</w:t>
      </w:r>
      <w:r>
        <w:rPr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(-1);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</w:t>
      </w:r>
      <w:r>
        <w:rPr>
          <w:bCs/>
          <w:color w:val="FFFFFF" w:themeColor="background1"/>
          <w:sz w:val="24"/>
          <w:szCs w:val="24"/>
        </w:rPr>
        <w:t>--</w:t>
      </w:r>
      <w:r>
        <w:rPr>
          <w:b/>
          <w:bCs/>
          <w:sz w:val="24"/>
          <w:szCs w:val="24"/>
        </w:rPr>
        <w:t>создания</w:t>
      </w:r>
      <w:r>
        <w:rPr>
          <w:bCs/>
          <w:sz w:val="24"/>
          <w:szCs w:val="24"/>
        </w:rPr>
        <w:t xml:space="preserve"> Муниципального автономного дошкольного общеобразовательного учреждения детского сада №5 «Непоседы». Постановление Администрации городского округа Домодедово Московской области от  08.07.2019 №1458 «О создании Муниципального автономного дошкольного общеобразовательного учреждения детского сада №5 «Непоседы»</w:t>
      </w:r>
      <w:r>
        <w:rPr>
          <w:b/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(+1);</w:t>
      </w:r>
    </w:p>
    <w:p w:rsidR="002F6B0E" w:rsidRDefault="002F6B0E" w:rsidP="002F6B0E">
      <w:pPr>
        <w:tabs>
          <w:tab w:val="left" w:pos="567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>
        <w:rPr>
          <w:bCs/>
          <w:color w:val="FFFFFF" w:themeColor="background1"/>
          <w:sz w:val="24"/>
          <w:szCs w:val="24"/>
        </w:rPr>
        <w:t>---</w:t>
      </w:r>
      <w:r>
        <w:rPr>
          <w:b/>
          <w:bCs/>
          <w:sz w:val="24"/>
          <w:szCs w:val="24"/>
        </w:rPr>
        <w:t xml:space="preserve">создания </w:t>
      </w:r>
      <w:r>
        <w:rPr>
          <w:bCs/>
          <w:sz w:val="24"/>
          <w:szCs w:val="24"/>
        </w:rPr>
        <w:t>Муниципального автономного общеобразовательного учреждения Домодедовской средней общеобразовательной школы №12. Постановление Администрации городского округа Домодедово Московской области от  26.07.2019 №1583 «О создании Муниципального автономного общеобразовательного учреждения Домодедовской средняя общеобразовательная школа №12»</w:t>
      </w:r>
      <w:r>
        <w:rPr>
          <w:b/>
          <w:bCs/>
          <w:sz w:val="24"/>
          <w:szCs w:val="24"/>
        </w:rPr>
        <w:t xml:space="preserve"> </w:t>
      </w:r>
      <w:r w:rsidRPr="00927DC6">
        <w:rPr>
          <w:bCs/>
          <w:sz w:val="24"/>
          <w:szCs w:val="24"/>
        </w:rPr>
        <w:t>(+1).</w:t>
      </w:r>
    </w:p>
    <w:p w:rsidR="002F6B0E" w:rsidRDefault="002F6B0E" w:rsidP="002F6B0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Количество участников бюджетного процесса  (органы власти и их  территориальные органы) не изменилось - </w:t>
      </w:r>
      <w:r w:rsidRPr="00927DC6">
        <w:rPr>
          <w:bCs/>
          <w:sz w:val="24"/>
          <w:szCs w:val="24"/>
        </w:rPr>
        <w:t>7 единиц</w:t>
      </w:r>
      <w:r>
        <w:rPr>
          <w:bCs/>
          <w:sz w:val="24"/>
          <w:szCs w:val="24"/>
        </w:rPr>
        <w:t xml:space="preserve">, но изменился состав главных распорядителей и получателей бюджетных средств. Согласно,  </w:t>
      </w:r>
      <w:r>
        <w:rPr>
          <w:bCs/>
          <w:i/>
          <w:sz w:val="24"/>
          <w:szCs w:val="24"/>
        </w:rPr>
        <w:t>Решению Совета депутатов городского округа Домодедово Московской области от 19.12.2018 №1-4/931 «</w:t>
      </w:r>
      <w:r>
        <w:rPr>
          <w:i/>
          <w:sz w:val="24"/>
          <w:szCs w:val="24"/>
        </w:rPr>
        <w:t>О бюджете городского округа Домодедово на 2019 год и плановый период 2020 и 2021 годов»</w:t>
      </w:r>
      <w:r>
        <w:rPr>
          <w:sz w:val="24"/>
          <w:szCs w:val="24"/>
        </w:rPr>
        <w:t xml:space="preserve">, Комитет по управлению имуществом Администрации городского округа Домодедово Московской области с 01.01.2019 года наделен полномочиями главного распорядителя бюджетных средств </w:t>
      </w:r>
      <w:r>
        <w:rPr>
          <w:b/>
          <w:sz w:val="24"/>
          <w:szCs w:val="24"/>
        </w:rPr>
        <w:t xml:space="preserve">(+1). </w:t>
      </w:r>
      <w:r>
        <w:rPr>
          <w:sz w:val="24"/>
          <w:szCs w:val="24"/>
        </w:rPr>
        <w:t>Соответственно, вышел из состава получателей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</w:t>
      </w:r>
      <w:r>
        <w:rPr>
          <w:b/>
          <w:sz w:val="24"/>
          <w:szCs w:val="24"/>
        </w:rPr>
        <w:t xml:space="preserve"> </w:t>
      </w:r>
      <w:r w:rsidRPr="00927DC6">
        <w:rPr>
          <w:sz w:val="24"/>
          <w:szCs w:val="24"/>
        </w:rPr>
        <w:t>(-1).</w:t>
      </w:r>
      <w:r>
        <w:rPr>
          <w:sz w:val="24"/>
          <w:szCs w:val="24"/>
        </w:rPr>
        <w:t xml:space="preserve">  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за счет средств бюджета городского округа  в 2019 году финансировалось  </w:t>
      </w:r>
      <w:r w:rsidRPr="00927DC6">
        <w:rPr>
          <w:sz w:val="24"/>
          <w:szCs w:val="24"/>
        </w:rPr>
        <w:t>15 учреждений</w:t>
      </w:r>
      <w:r>
        <w:rPr>
          <w:sz w:val="24"/>
          <w:szCs w:val="24"/>
        </w:rPr>
        <w:t>: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органы власти  -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казенные учреждения -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>,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предоставления субсидии: 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бюджетные учреждения -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>;</w:t>
      </w:r>
    </w:p>
    <w:p w:rsidR="002F6B0E" w:rsidRDefault="002F6B0E" w:rsidP="002F6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автономные учреждения -</w:t>
      </w:r>
      <w:r>
        <w:rPr>
          <w:b/>
          <w:sz w:val="24"/>
          <w:szCs w:val="24"/>
        </w:rPr>
        <w:t>75</w:t>
      </w:r>
      <w:r>
        <w:rPr>
          <w:sz w:val="24"/>
          <w:szCs w:val="24"/>
        </w:rPr>
        <w:t xml:space="preserve">. </w:t>
      </w:r>
    </w:p>
    <w:p w:rsidR="002F6B0E" w:rsidRDefault="002F6B0E" w:rsidP="002F6B0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Учредителем и собственником муниципальных унитарных предприятий является Комитет по управлению имуществом Администрации городского округа Домодедово.</w:t>
      </w:r>
      <w:r>
        <w:rPr>
          <w:bCs/>
          <w:sz w:val="24"/>
          <w:szCs w:val="24"/>
        </w:rPr>
        <w:t xml:space="preserve">      </w:t>
      </w:r>
    </w:p>
    <w:p w:rsidR="002F6B0E" w:rsidRDefault="002F6B0E" w:rsidP="002F6B0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Внешний муниципальный финансовый контроль городского округа Домодедово осуществляет Счетная палата 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Московской области от</w:t>
      </w:r>
      <w:r w:rsidR="00927DC6" w:rsidRPr="00927D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927DC6" w:rsidRPr="00927DC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927DC6" w:rsidRPr="00927DC6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.201</w:t>
      </w:r>
      <w:r w:rsidR="00927DC6" w:rsidRPr="00927DC6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№1-4/</w:t>
      </w:r>
      <w:r w:rsidR="00927DC6" w:rsidRPr="00927DC6">
        <w:rPr>
          <w:bCs/>
          <w:sz w:val="24"/>
          <w:szCs w:val="24"/>
        </w:rPr>
        <w:t>942</w:t>
      </w:r>
      <w:r>
        <w:rPr>
          <w:bCs/>
          <w:sz w:val="24"/>
          <w:szCs w:val="24"/>
        </w:rPr>
        <w:t>.</w:t>
      </w:r>
    </w:p>
    <w:p w:rsidR="002F6B0E" w:rsidRDefault="002F6B0E" w:rsidP="002F6B0E">
      <w:pPr>
        <w:tabs>
          <w:tab w:val="left" w:pos="709"/>
        </w:tabs>
        <w:ind w:firstLine="709"/>
        <w:jc w:val="both"/>
        <w:rPr>
          <w:b/>
          <w:bCs/>
          <w:i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Порядком создания, реорганизации, изменения типа  и ликвидации муниципальных учреждений и внесения в них изменений, утвержденных постановлением Администрации городского округа Домодедово от 30.11.2010 №3928 </w:t>
      </w:r>
      <w:r>
        <w:rPr>
          <w:b/>
          <w:bCs/>
          <w:sz w:val="24"/>
          <w:szCs w:val="24"/>
        </w:rPr>
        <w:t>создано</w:t>
      </w:r>
      <w:r>
        <w:rPr>
          <w:bCs/>
          <w:sz w:val="24"/>
          <w:szCs w:val="24"/>
        </w:rPr>
        <w:t xml:space="preserve"> Муниципальное казенное учреждение городского округа Домодедово «Централизованная бухгалтерия» (далее - Учреждение).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Постановление Администрации городского округа Домодедово Московской области от 27.12.2017 №4382 «О создании муниципального казенного учреждения городского округа Домодедово «Централизованная бухгалтерия</w:t>
      </w:r>
      <w:r>
        <w:rPr>
          <w:b/>
          <w:bCs/>
          <w:i/>
          <w:sz w:val="24"/>
          <w:szCs w:val="24"/>
        </w:rPr>
        <w:t>».</w:t>
      </w:r>
    </w:p>
    <w:p w:rsidR="002F6B0E" w:rsidRDefault="002F6B0E" w:rsidP="002F6B0E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Полномочия и функции учредителя Учреждения осуществляет Администрация городского округа Домодедово Московской области.</w:t>
      </w:r>
    </w:p>
    <w:p w:rsidR="002F6B0E" w:rsidRDefault="002F6B0E" w:rsidP="002F6B0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Основной целью деятельности Учреждения является оказание услуг в области  бухгалтерского учета и налогового консультирования в муниципальных  и автономных учреждениях городского округа Домодедово в сферах образования, дополнительного образования, культуры,  физической культуры и спорта, молодежной политики.</w:t>
      </w:r>
    </w:p>
    <w:p w:rsidR="002F6B0E" w:rsidRPr="00C67A84" w:rsidRDefault="002F6B0E" w:rsidP="002F6B0E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Таким образом, на основании  договоров на бухгалтерское обслуживание, Учреждение обслуживает   Управление образования Администрации городского округа Домодедово Московской области (Договор №88 от 20.12.2017г.) со всеми подведомственными ему учреждениями (договора заключены с каждым учреждением отдельно)   и  Комитет по культуре,  делам молодежи и спорту Администрации городского округа Домодедово Московской области (Договор №.7 от 14.06.2013г.) со всеми подведомственными  ему учреждениями (договора заключены</w:t>
      </w:r>
      <w:proofErr w:type="gramEnd"/>
      <w:r>
        <w:rPr>
          <w:bCs/>
          <w:sz w:val="24"/>
          <w:szCs w:val="24"/>
        </w:rPr>
        <w:t xml:space="preserve"> с каждым учреждением отдельно).  </w:t>
      </w:r>
    </w:p>
    <w:p w:rsidR="00E80DC2" w:rsidRPr="00C67A84" w:rsidRDefault="00E80DC2" w:rsidP="002F6B0E">
      <w:pPr>
        <w:ind w:firstLine="567"/>
        <w:jc w:val="both"/>
        <w:rPr>
          <w:bCs/>
          <w:sz w:val="24"/>
          <w:szCs w:val="24"/>
        </w:rPr>
      </w:pPr>
    </w:p>
    <w:p w:rsidR="00E80DC2" w:rsidRDefault="00E80DC2" w:rsidP="00E80DC2">
      <w:pPr>
        <w:ind w:firstLine="567"/>
        <w:jc w:val="both"/>
        <w:rPr>
          <w:bCs/>
          <w:sz w:val="24"/>
          <w:szCs w:val="24"/>
        </w:rPr>
      </w:pPr>
    </w:p>
    <w:p w:rsidR="00E80DC2" w:rsidRPr="00C67A84" w:rsidRDefault="00E80DC2" w:rsidP="00E80D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</w:t>
      </w:r>
    </w:p>
    <w:p w:rsidR="00E80DC2" w:rsidRPr="00C67A84" w:rsidRDefault="00E80DC2" w:rsidP="00E80DC2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0DC2" w:rsidRPr="00E80DC2" w:rsidRDefault="00E80DC2" w:rsidP="00E80DC2">
      <w:pPr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0DC2">
        <w:rPr>
          <w:sz w:val="24"/>
          <w:szCs w:val="24"/>
        </w:rPr>
        <w:t xml:space="preserve">Казенные учреждения  городского округа финансируются только за счет средств местного бюджета на основании бюджетной сметы, муниципальные задания  не доводятся.  </w:t>
      </w:r>
    </w:p>
    <w:p w:rsidR="00E80DC2" w:rsidRPr="00E80DC2" w:rsidRDefault="00E80DC2" w:rsidP="00E80DC2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E80DC2">
        <w:rPr>
          <w:sz w:val="24"/>
          <w:szCs w:val="24"/>
        </w:rPr>
        <w:t xml:space="preserve">В целях эффективного расходования средств в 2019 г. применялись конкурентные способы заключения контрактов (договоров) в рамках 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эффект при приобретении товаров и услуг с применением конкурсных процедур составил </w:t>
      </w:r>
      <w:r>
        <w:rPr>
          <w:b/>
          <w:sz w:val="24"/>
          <w:szCs w:val="24"/>
        </w:rPr>
        <w:t>25 474 814,29 руб</w:t>
      </w:r>
      <w:r>
        <w:rPr>
          <w:sz w:val="24"/>
          <w:szCs w:val="24"/>
        </w:rPr>
        <w:t>., в том числе:</w:t>
      </w:r>
    </w:p>
    <w:p w:rsidR="00E80DC2" w:rsidRDefault="00E80DC2" w:rsidP="00E80DC2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–  </w:t>
      </w:r>
      <w:r>
        <w:rPr>
          <w:b/>
          <w:sz w:val="24"/>
          <w:szCs w:val="24"/>
        </w:rPr>
        <w:t xml:space="preserve">19 560 626,15 руб. </w:t>
      </w:r>
      <w:r>
        <w:rPr>
          <w:sz w:val="24"/>
          <w:szCs w:val="24"/>
        </w:rPr>
        <w:t>(Главный распорядитель бюджетных средств – Администрация городского округа Домодедово.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Бюджетные средства, образовавшиеся от экономии, направлены на приобретение материальных ценностей и информационных услуг для обеспечения более эффективной деятельности учреждения);</w:t>
      </w:r>
      <w:proofErr w:type="gramEnd"/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–    5 395 818,68 руб. (</w:t>
      </w:r>
      <w:r>
        <w:rPr>
          <w:sz w:val="24"/>
          <w:szCs w:val="24"/>
        </w:rPr>
        <w:t>Главный распорядитель бюджетных средств – Комитет по управлению имуществом Администрации городского округа Домодедово.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Бюджетные средства, образовавшиеся от экономии, направлены на ремонт жилых и нежилых помещений, предоставляемых по договорам социального найма, аренды, безвозмездному пользованию);</w:t>
      </w:r>
      <w:proofErr w:type="gramEnd"/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  </w:t>
      </w:r>
      <w:r>
        <w:rPr>
          <w:b/>
          <w:sz w:val="24"/>
          <w:szCs w:val="24"/>
        </w:rPr>
        <w:t>518 369,46 руб.</w:t>
      </w:r>
      <w:r>
        <w:rPr>
          <w:sz w:val="24"/>
          <w:szCs w:val="24"/>
        </w:rPr>
        <w:t xml:space="preserve"> (Главный распорядитель бюджетных средств - </w:t>
      </w:r>
      <w:r>
        <w:rPr>
          <w:bCs/>
          <w:sz w:val="24"/>
          <w:szCs w:val="24"/>
        </w:rPr>
        <w:t>Управление образования Администрации городского округа Домодедово.</w:t>
      </w:r>
      <w:proofErr w:type="gramEnd"/>
      <w:r>
        <w:rPr>
          <w:sz w:val="24"/>
          <w:szCs w:val="24"/>
        </w:rPr>
        <w:t xml:space="preserve"> Часть бюджетных средств, образовавшаяся от  экономии - </w:t>
      </w:r>
      <w:r>
        <w:rPr>
          <w:b/>
          <w:sz w:val="24"/>
          <w:szCs w:val="24"/>
        </w:rPr>
        <w:t>60 000 руб.</w:t>
      </w:r>
      <w:r>
        <w:rPr>
          <w:sz w:val="24"/>
          <w:szCs w:val="24"/>
        </w:rPr>
        <w:t>, направлена на транспортные услуги по перевозке школьников к месту учебы.</w:t>
      </w:r>
    </w:p>
    <w:p w:rsidR="00E80DC2" w:rsidRDefault="00E80DC2" w:rsidP="00E80DC2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расходования бюджетных средств во всех учреждениях созданы комиссии по списанию основных средств и материальных ценностей.        Передача имущества в хозяйственное и оперативное управление осуществляется Комитетом по управлению имуществом Администрации городского округа Домодедово.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 работников муниципальных учреждений  на 01.01.2020  год составила</w:t>
      </w:r>
    </w:p>
    <w:p w:rsidR="00E80DC2" w:rsidRDefault="00E80DC2" w:rsidP="00E80DC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8 418 единиц, что на 413 единиц  больше, чем на 01.01.2019 г., в том числе: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муниципальные служащие – 121 единица;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работники органов местного самоуправления – 221 единица;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работники муниципальных учреждений - 8076 единиц.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 2019 год прошли  повышение квалификации 845 человек, в том числе муниципальные служащие - 13 человек.</w:t>
      </w:r>
    </w:p>
    <w:p w:rsidR="00E80DC2" w:rsidRDefault="00E80DC2" w:rsidP="00E80D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основными средствами  осуществляется  за счет средств местного бюджета.</w:t>
      </w:r>
    </w:p>
    <w:p w:rsidR="00E80DC2" w:rsidRDefault="00E80DC2" w:rsidP="00E80D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учреждения  городского округа  обеспечены основными средствами, которые находятся в исправном техническом состоянии и используются по целевому назначению.                            Основным мероприятием по улучшению состояния основных средств является своевременное  техническое обслуживание и ремонт.  Сохранность основных средств обеспечивается посредством их закрепления  за материально-ответственными лицами и проведением инвентаризации имущества. Объекты основных средств,  имеющие нулевую балансовую  стоимость, и выведенные из эксплуатации в учреждениях городского округа  отсутствуют. Учреждения городского округа обеспечены материальными запасами в количестве, необходимом для осуществления своей деятельности. Материальные запасы поступали своевременно, дефицита в них не допускалось.  </w:t>
      </w:r>
    </w:p>
    <w:p w:rsidR="00E80DC2" w:rsidRDefault="00E80DC2" w:rsidP="00E80DC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прозрачности, предотвращения коррупции и других злоупотреблений в сфере закупок, в соответствии с Федеральным законом от 05.04.2014г. № 44-ФЗ «О контрактной системе в сфере закупок товаров, работ,  услуг для обеспечения государственных и муниципальных нужд», используется Единая автоматизированная система управления </w:t>
      </w:r>
      <w:r>
        <w:rPr>
          <w:b/>
          <w:sz w:val="24"/>
          <w:szCs w:val="24"/>
        </w:rPr>
        <w:t>ЕАСУЗ</w:t>
      </w:r>
      <w:r>
        <w:rPr>
          <w:sz w:val="24"/>
          <w:szCs w:val="24"/>
        </w:rPr>
        <w:t>, которая размещена на Общероссийском официальном сайте закупок.</w:t>
      </w:r>
      <w:proofErr w:type="gramEnd"/>
      <w:r>
        <w:rPr>
          <w:sz w:val="24"/>
          <w:szCs w:val="24"/>
        </w:rPr>
        <w:t xml:space="preserve"> Закупка товаров, работ и услуг осуществляется по результатам конкурентных способов определения поставщиков (подрядчиков, исполнителей).</w:t>
      </w:r>
    </w:p>
    <w:p w:rsidR="00E80DC2" w:rsidRPr="00E80DC2" w:rsidRDefault="00E80DC2" w:rsidP="002F6B0E">
      <w:pPr>
        <w:ind w:firstLine="567"/>
        <w:jc w:val="both"/>
        <w:rPr>
          <w:bCs/>
          <w:sz w:val="24"/>
          <w:szCs w:val="24"/>
        </w:rPr>
      </w:pPr>
    </w:p>
    <w:p w:rsidR="00C67A84" w:rsidRDefault="00C67A84" w:rsidP="00C6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отчета об исполнении</w:t>
      </w:r>
    </w:p>
    <w:p w:rsidR="00C67A84" w:rsidRDefault="00C67A84" w:rsidP="00C6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округа Домодедово</w:t>
      </w:r>
    </w:p>
    <w:p w:rsidR="00C67A84" w:rsidRDefault="00C67A84" w:rsidP="00C67A84">
      <w:pPr>
        <w:rPr>
          <w:b/>
          <w:sz w:val="28"/>
          <w:szCs w:val="28"/>
        </w:rPr>
      </w:pPr>
    </w:p>
    <w:p w:rsidR="00C67A84" w:rsidRDefault="00C67A84" w:rsidP="00C67A8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бюджете</w:t>
      </w:r>
    </w:p>
    <w:p w:rsidR="00C67A84" w:rsidRDefault="00C67A84" w:rsidP="00C67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1"/>
        <w:gridCol w:w="2053"/>
        <w:gridCol w:w="4321"/>
      </w:tblGrid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статьи закона (решения) о бюджете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 исполнения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Причины неисполнения</w:t>
            </w:r>
          </w:p>
        </w:tc>
      </w:tr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 доходам исполнен на 95,50%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 расходам исполнен на  93,22%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по источникам финансирования дефицита бюджета исполнен на 56%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исполнены отдельные статьи доходов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исполнены отдельные статьи расходов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Неисполнение расходов превысило неисполнение доходов, в результате фактический дефицит бюджета меньше запланированного</w:t>
            </w:r>
          </w:p>
        </w:tc>
      </w:tr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плановом назначении    1 147 608,4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 составил </w:t>
            </w:r>
          </w:p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756 523,87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Причина неисполнения – неисполнение программы муниципальных заимствований и программы предоставления муниципальных гарантий</w:t>
            </w:r>
          </w:p>
        </w:tc>
      </w:tr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Программа муниципальных заимствований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Выполнена на 93%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связи с тем, что фактический дефицит сложился меньше запланированного, потребность в привлечении 100% запланированных заимствований отсутствовала</w:t>
            </w:r>
          </w:p>
        </w:tc>
      </w:tr>
      <w:tr w:rsidR="00C67A84" w:rsidTr="00C67A84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Программа предоставления муниципальных гарантий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tabs>
                <w:tab w:val="center" w:pos="96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Выполнена на 64%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A84" w:rsidRDefault="00C67A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Причина неисполнения - отсутствие потребности получения всей суммы запланированных кредитных средств муниципальными унитарными предприятиями, обеспеченных муниципальными гарантиями </w:t>
            </w:r>
          </w:p>
        </w:tc>
      </w:tr>
    </w:tbl>
    <w:p w:rsidR="00C67A84" w:rsidRDefault="00C67A84" w:rsidP="00C67A8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67A84" w:rsidRDefault="00C67A84" w:rsidP="00C67A8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  городского округа  на 2019 год  утвержден  решением Совета депутатов от    20.12.2018 г №1-4/931 «О бюджете городского округа Домодедово на 2019 год и плановый период 2020 и 2021 годов». Основные  характеристики первоначального бюджета:</w:t>
      </w:r>
    </w:p>
    <w:p w:rsidR="00C67A84" w:rsidRDefault="00C67A84" w:rsidP="00C67A8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общий объем  доходов бюджета городского округа  в сумме </w:t>
      </w:r>
      <w:r w:rsidRPr="00C67A84">
        <w:rPr>
          <w:sz w:val="24"/>
          <w:szCs w:val="24"/>
        </w:rPr>
        <w:t>8 677 418,4</w:t>
      </w:r>
      <w:r w:rsidRPr="00C67A84">
        <w:rPr>
          <w:color w:val="000000"/>
          <w:sz w:val="24"/>
          <w:szCs w:val="24"/>
        </w:rPr>
        <w:t xml:space="preserve"> </w:t>
      </w:r>
      <w:r w:rsidRPr="00C67A84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C67A84" w:rsidRDefault="00C67A84" w:rsidP="00C67A8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общий объем  расходов бюджета городского округа  в сумме </w:t>
      </w:r>
      <w:r w:rsidRPr="00C67A84">
        <w:rPr>
          <w:sz w:val="24"/>
          <w:szCs w:val="24"/>
        </w:rPr>
        <w:t>9 097 418,4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C67A84" w:rsidRDefault="00C67A84" w:rsidP="00C67A8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дефицит бюджета городского округа в сумме </w:t>
      </w:r>
      <w:r w:rsidRPr="00C67A84">
        <w:rPr>
          <w:sz w:val="24"/>
          <w:szCs w:val="24"/>
        </w:rPr>
        <w:t>420 000</w:t>
      </w:r>
      <w:r>
        <w:rPr>
          <w:sz w:val="24"/>
          <w:szCs w:val="24"/>
        </w:rPr>
        <w:t xml:space="preserve"> тыс. руб.</w:t>
      </w:r>
    </w:p>
    <w:p w:rsidR="00C67A84" w:rsidRDefault="00C67A84" w:rsidP="00C67A84">
      <w:pPr>
        <w:tabs>
          <w:tab w:val="left" w:pos="426"/>
          <w:tab w:val="left" w:pos="567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За 2019 год  в Сводную бюджетную роспись неоднократно  были внесены изменения, в соответствии с решениями Совета депутатов городского округа Домодедово «О внесении изменений и дополнений в бюджет городского округа Домодедово на 2019 год и плановый период 2020 и 2021 годов» от 21.02.2019 № 1-4/941, от 20.03.2019 № 1-4/951, от 18.04.2019 № 1-4/953, от 03.06.2019 № 1-4/961, от19.06.2019 № 1-4/971</w:t>
      </w:r>
      <w:proofErr w:type="gramEnd"/>
      <w:r>
        <w:rPr>
          <w:sz w:val="24"/>
          <w:szCs w:val="24"/>
        </w:rPr>
        <w:t>, от 11.07.2019 № 1-4/976, от 09.08.2019 № 1-4/982, от 13.09.2019 №1-4/990, от 27.09.2019 № 1-4/996, от 14.11.2019 № 1-4/1004, от 20.12.2019 №1-4/1009.</w:t>
      </w:r>
    </w:p>
    <w:p w:rsidR="00C67A84" w:rsidRDefault="00C67A84" w:rsidP="00C67A84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результате окончательного  уточнения бюджета на 2019 год решением Совета депутатов городского округа Домодедово  от 26.12.2019 №1-4/1009 «О внесении изменений и дополнений в бюджет городского округа Домодедово на 2019 год и плановый период 2020 и 2021 годов» основные характеристики бюджета сложились следующим образом: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общий объем  доходов бюджета городского округа  в сумме </w:t>
      </w:r>
      <w:r>
        <w:rPr>
          <w:b/>
          <w:sz w:val="24"/>
          <w:szCs w:val="24"/>
        </w:rPr>
        <w:t>9 469 866,7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общий объем  расходов бюджета городского округа  в сумме </w:t>
      </w:r>
      <w:r>
        <w:rPr>
          <w:b/>
          <w:sz w:val="24"/>
          <w:szCs w:val="24"/>
        </w:rPr>
        <w:t xml:space="preserve">10 039 155,6 </w:t>
      </w:r>
      <w:r>
        <w:rPr>
          <w:sz w:val="24"/>
          <w:szCs w:val="24"/>
        </w:rPr>
        <w:t>тыс. руб.;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дефицит бюджета городского округа в сумме </w:t>
      </w:r>
      <w:r>
        <w:rPr>
          <w:b/>
          <w:sz w:val="24"/>
          <w:szCs w:val="24"/>
        </w:rPr>
        <w:t>569 288,9</w:t>
      </w:r>
      <w:r>
        <w:rPr>
          <w:sz w:val="24"/>
          <w:szCs w:val="24"/>
        </w:rPr>
        <w:t xml:space="preserve"> тыс. руб.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результате всех уточнений  бюджета  увеличение  плана по расходам составило    </w:t>
      </w:r>
      <w:r>
        <w:rPr>
          <w:b/>
          <w:sz w:val="24"/>
          <w:szCs w:val="24"/>
        </w:rPr>
        <w:t>941 737,20</w:t>
      </w:r>
      <w:r>
        <w:rPr>
          <w:sz w:val="24"/>
          <w:szCs w:val="24"/>
        </w:rPr>
        <w:t xml:space="preserve"> тыс. руб.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окончательного уточнения бюджета городского округа в  Сводную бюджетную роспись 31.12.2019 года были внесены изменения  по увеличению  на </w:t>
      </w:r>
      <w:r>
        <w:rPr>
          <w:b/>
          <w:sz w:val="24"/>
          <w:szCs w:val="24"/>
        </w:rPr>
        <w:t xml:space="preserve">7 140 </w:t>
      </w:r>
      <w:r>
        <w:rPr>
          <w:sz w:val="24"/>
          <w:szCs w:val="24"/>
        </w:rPr>
        <w:t xml:space="preserve">тыс. руб. и уменьшению  на  </w:t>
      </w:r>
      <w:r>
        <w:rPr>
          <w:b/>
          <w:sz w:val="24"/>
          <w:szCs w:val="24"/>
        </w:rPr>
        <w:t>618,4</w:t>
      </w:r>
      <w:r>
        <w:rPr>
          <w:sz w:val="24"/>
          <w:szCs w:val="24"/>
        </w:rPr>
        <w:t xml:space="preserve"> тыс. руб.   плана расходной части бюджета,  всего  на сумму –  </w:t>
      </w:r>
      <w:r>
        <w:rPr>
          <w:b/>
          <w:sz w:val="24"/>
          <w:szCs w:val="24"/>
        </w:rPr>
        <w:t>6 521,60</w:t>
      </w:r>
      <w:r>
        <w:rPr>
          <w:sz w:val="24"/>
          <w:szCs w:val="24"/>
        </w:rPr>
        <w:t xml:space="preserve"> тыс. руб.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Основанием для уточнения явились уведомления от главных распорядителей бюджетных средств. В результате чего  окончательный план по расходам составил </w:t>
      </w:r>
      <w:r>
        <w:rPr>
          <w:b/>
          <w:sz w:val="24"/>
          <w:szCs w:val="24"/>
        </w:rPr>
        <w:t>10 045 677,2</w:t>
      </w:r>
      <w:r>
        <w:rPr>
          <w:sz w:val="24"/>
          <w:szCs w:val="24"/>
        </w:rPr>
        <w:t xml:space="preserve"> тыс. руб.</w:t>
      </w:r>
    </w:p>
    <w:p w:rsidR="00C67A84" w:rsidRDefault="00C67A84" w:rsidP="00C67A84">
      <w:pPr>
        <w:tabs>
          <w:tab w:val="left" w:pos="426"/>
          <w:tab w:val="left" w:pos="567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Изменения Сводной бюджетной росписи по разделам кодов бюджетной классификации приведены в таблице ниже:</w:t>
      </w:r>
    </w:p>
    <w:p w:rsidR="00C67A84" w:rsidRDefault="00C67A84" w:rsidP="00C67A84">
      <w:pPr>
        <w:tabs>
          <w:tab w:val="left" w:pos="1080"/>
        </w:tabs>
        <w:ind w:firstLine="567"/>
        <w:jc w:val="both"/>
        <w:rPr>
          <w:sz w:val="24"/>
          <w:szCs w:val="24"/>
        </w:rPr>
      </w:pPr>
    </w:p>
    <w:tbl>
      <w:tblPr>
        <w:tblStyle w:val="a7"/>
        <w:tblW w:w="9889" w:type="dxa"/>
        <w:tblInd w:w="0" w:type="dxa"/>
        <w:tblLook w:val="04A0" w:firstRow="1" w:lastRow="0" w:firstColumn="1" w:lastColumn="0" w:noHBand="0" w:noVBand="1"/>
      </w:tblPr>
      <w:tblGrid>
        <w:gridCol w:w="1811"/>
        <w:gridCol w:w="2810"/>
        <w:gridCol w:w="1441"/>
        <w:gridCol w:w="1559"/>
        <w:gridCol w:w="1342"/>
        <w:gridCol w:w="926"/>
      </w:tblGrid>
      <w:tr w:rsidR="00C67A84" w:rsidTr="00C67A84">
        <w:trPr>
          <w:trHeight w:val="259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</w:pPr>
            <w:r>
              <w:t>Код по бюджетной классификации</w:t>
            </w:r>
          </w:p>
          <w:p w:rsidR="00C67A84" w:rsidRDefault="00C67A84">
            <w:pPr>
              <w:tabs>
                <w:tab w:val="left" w:pos="1276"/>
              </w:tabs>
              <w:ind w:right="177"/>
              <w:rPr>
                <w:lang w:eastAsia="en-US"/>
              </w:rPr>
            </w:pPr>
            <w:r>
              <w:tab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lang w:eastAsia="en-US"/>
              </w:rPr>
            </w:pPr>
            <w:r>
              <w:t>План на 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lang w:eastAsia="en-US"/>
              </w:rPr>
            </w:pPr>
            <w:r>
              <w:t>План на 31.12.2019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lang w:eastAsia="en-US"/>
              </w:rPr>
            </w:pPr>
            <w:r>
              <w:t>Изменение (+ увеличение, - уменьшение)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A84" w:rsidRDefault="00C67A84">
            <w:pPr>
              <w:jc w:val="center"/>
              <w:rPr>
                <w:lang w:eastAsia="en-US"/>
              </w:rPr>
            </w:pPr>
            <w:r>
              <w:t>Темп роста к соответствующему периоду 2018 года, %</w:t>
            </w:r>
          </w:p>
        </w:tc>
      </w:tr>
      <w:tr w:rsidR="00C67A84" w:rsidTr="00C67A84">
        <w:trPr>
          <w:trHeight w:val="47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РАЗДЕЛ 2.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Х О Д 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67A84" w:rsidTr="00C67A84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1 048 835,4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1 104 626,0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55 790,6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5,3 </w:t>
            </w:r>
          </w:p>
        </w:tc>
      </w:tr>
      <w:tr w:rsidR="00C67A84" w:rsidTr="00C67A84">
        <w:trPr>
          <w:trHeight w:val="52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0102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7 934,3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7 934,3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</w:tr>
      <w:tr w:rsidR="00C67A84" w:rsidTr="00C67A84">
        <w:trPr>
          <w:trHeight w:val="86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0103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9 271,3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10 081,0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809,7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8,7 </w:t>
            </w:r>
          </w:p>
        </w:tc>
      </w:tr>
      <w:tr w:rsidR="00C67A84" w:rsidTr="00C67A84">
        <w:trPr>
          <w:trHeight w:val="9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0104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390 168,9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405 740,5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15 571,6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4,0 </w:t>
            </w:r>
          </w:p>
        </w:tc>
      </w:tr>
      <w:tr w:rsidR="00C67A84" w:rsidTr="00C67A84">
        <w:trPr>
          <w:trHeight w:val="57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0106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lastRenderedPageBreak/>
              <w:t>(финансово-бюджетного) надзора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37 593,0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37 400,0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-193,0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-0,5 </w:t>
            </w:r>
          </w:p>
        </w:tc>
      </w:tr>
      <w:tr w:rsidR="00C67A84" w:rsidTr="00C67A84">
        <w:trPr>
          <w:trHeight w:val="38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0107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0111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Резервные фонды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4 075,00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-925,0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-18,5 </w:t>
            </w:r>
          </w:p>
        </w:tc>
      </w:tr>
      <w:tr w:rsidR="00C67A84" w:rsidTr="00C67A84">
        <w:trPr>
          <w:trHeight w:val="3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0113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598 867,9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639 395,2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40 527,3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6,8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55 856,4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67 590,9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11 734,5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21,0 </w:t>
            </w:r>
          </w:p>
        </w:tc>
      </w:tr>
      <w:tr w:rsidR="00C67A84" w:rsidTr="00C67A84">
        <w:trPr>
          <w:trHeight w:val="54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0309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23 240,0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28 868,2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5 628,2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24,2 </w:t>
            </w:r>
          </w:p>
        </w:tc>
      </w:tr>
      <w:tr w:rsidR="00C67A84" w:rsidTr="00C67A84">
        <w:trPr>
          <w:trHeight w:val="62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0314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32 616,4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38 722,7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6 106,3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18,7 </w:t>
            </w:r>
          </w:p>
        </w:tc>
      </w:tr>
      <w:tr w:rsidR="00C67A84" w:rsidTr="00C67A84">
        <w:trPr>
          <w:trHeight w:val="26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732 312,9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1 044 836,8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312 523,9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42,7 </w:t>
            </w:r>
          </w:p>
        </w:tc>
      </w:tr>
      <w:tr w:rsidR="00C67A84" w:rsidTr="00C67A84">
        <w:trPr>
          <w:trHeight w:val="3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0405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Сельское хозяйство и рыболовство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1 992,0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3 244,0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1 252,0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62,9 </w:t>
            </w:r>
          </w:p>
        </w:tc>
      </w:tr>
      <w:tr w:rsidR="00C67A84" w:rsidTr="00C67A84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0408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Транспорт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101 307,7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109 039,0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7 731,3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7,6 </w:t>
            </w:r>
          </w:p>
        </w:tc>
      </w:tr>
      <w:tr w:rsidR="00C67A84" w:rsidTr="00C67A84">
        <w:trPr>
          <w:trHeight w:val="34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0409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Дорожное хозяйство (дорожные фонды)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567 270,1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871 056,7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303 786,6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53,6 </w:t>
            </w:r>
          </w:p>
        </w:tc>
      </w:tr>
      <w:tr w:rsidR="00C67A84" w:rsidTr="00C67A84">
        <w:trPr>
          <w:trHeight w:val="32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0410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Связь и информатика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15 477,5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15 844,0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366,5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2,4 </w:t>
            </w:r>
          </w:p>
        </w:tc>
      </w:tr>
      <w:tr w:rsidR="00C67A84" w:rsidTr="00C67A84">
        <w:trPr>
          <w:trHeight w:val="3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0412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вопросы  в области национальной экономики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46 265,6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45 653,1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-612,5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-1,3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1 187 640,1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1 489 944,1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302 304,0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25,5 </w:t>
            </w:r>
          </w:p>
        </w:tc>
      </w:tr>
      <w:tr w:rsidR="00C67A84" w:rsidTr="00C67A84">
        <w:trPr>
          <w:trHeight w:val="34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0501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Жилищное хозяйство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96 810,1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265 568,7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168 758,6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174,3 </w:t>
            </w:r>
          </w:p>
        </w:tc>
      </w:tr>
      <w:tr w:rsidR="00C67A84" w:rsidTr="00C67A84">
        <w:trPr>
          <w:trHeight w:val="38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0502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Коммунальное хозяйство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350 588,8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223 742,8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-126 846,0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-36,2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0503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Благоустройство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740 241,2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1 000 632,6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260 391,4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35,2 </w:t>
            </w:r>
          </w:p>
        </w:tc>
      </w:tr>
      <w:tr w:rsidR="00C67A84" w:rsidTr="00C67A84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15 836,0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92 519,0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76 683,0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484,2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0603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Охрана объектов растительного и животного мира  и среды их обитания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15 836,0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92 519,0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76 683,0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484,2 </w:t>
            </w:r>
          </w:p>
        </w:tc>
      </w:tr>
      <w:tr w:rsidR="00C67A84" w:rsidTr="00C67A84">
        <w:trPr>
          <w:trHeight w:val="38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4 871 649,1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4 853 707,1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-17 942,0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-0,4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Дошкольное образование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1 502 368,8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1 447 828,1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-54 540,7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-3,6 </w:t>
            </w:r>
          </w:p>
        </w:tc>
      </w:tr>
      <w:tr w:rsidR="00C67A84" w:rsidTr="00C67A84">
        <w:trPr>
          <w:trHeight w:val="34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Общее образование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2 834 958,3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2 887 773,2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52 814,9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1,9 </w:t>
            </w:r>
          </w:p>
        </w:tc>
      </w:tr>
      <w:tr w:rsidR="00C67A84" w:rsidTr="00C67A84">
        <w:trPr>
          <w:trHeight w:val="32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Дополнительное образование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397 049,0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384 699,6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-12 349,4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-3,1 </w:t>
            </w:r>
          </w:p>
        </w:tc>
      </w:tr>
      <w:tr w:rsidR="00C67A84" w:rsidTr="00C67A84">
        <w:trPr>
          <w:trHeight w:val="35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29 167,0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14 763,7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-14 403,3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-49,4 </w:t>
            </w:r>
          </w:p>
        </w:tc>
      </w:tr>
      <w:tr w:rsidR="00C67A84" w:rsidTr="00C67A84">
        <w:trPr>
          <w:trHeight w:val="3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38 805,0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37 961,0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-844,0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-2,2 </w:t>
            </w:r>
          </w:p>
        </w:tc>
      </w:tr>
      <w:tr w:rsidR="00C67A84" w:rsidTr="00C67A84">
        <w:trPr>
          <w:trHeight w:val="3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0709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вопросы в области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69 301,0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80 681,5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11 380,5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16,4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549 235,8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673 638,4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124 402,6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22,7 </w:t>
            </w:r>
          </w:p>
        </w:tc>
      </w:tr>
      <w:tr w:rsidR="00C67A84" w:rsidTr="00C67A84">
        <w:trPr>
          <w:trHeight w:val="3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0801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Культура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522 408,8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646 508,4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124 099,6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23,8 </w:t>
            </w:r>
          </w:p>
        </w:tc>
      </w:tr>
      <w:tr w:rsidR="00C67A84" w:rsidTr="00C67A84">
        <w:trPr>
          <w:trHeight w:val="34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0804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Другие вопросы  в области культуры, кинематографии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26 827,0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27 130,0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303,0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1,1 </w:t>
            </w:r>
          </w:p>
        </w:tc>
      </w:tr>
      <w:tr w:rsidR="00C67A84" w:rsidTr="00C67A84">
        <w:trPr>
          <w:trHeight w:val="40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282 911,1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308 408,5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25 497,4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9,0 </w:t>
            </w:r>
          </w:p>
        </w:tc>
      </w:tr>
      <w:tr w:rsidR="00C67A84" w:rsidTr="00C67A84">
        <w:trPr>
          <w:trHeight w:val="40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1001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Пенсионное обеспечение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17 112,0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15 912,0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-1 200,0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-7,0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1003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Социальное обеспечение населения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143 980,1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147 323,5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3 343,4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2,3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1004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Охрана семьи и детства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121 819,0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145 173,0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23 354,0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19,2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235 106,2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311 821,5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76 715,3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32,6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1101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235 106,2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311 821,5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76 715,3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32,6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54 565,4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76 504,8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21 939,4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40,2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1201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Телевидение и радиовещание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14 000,0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15 070,0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1 070,0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7,6 </w:t>
            </w:r>
          </w:p>
        </w:tc>
      </w:tr>
      <w:tr w:rsidR="00C67A84" w:rsidTr="00C67A84">
        <w:trPr>
          <w:trHeight w:val="3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1202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Периодическая печать и издательства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40 565,4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61 434,8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20 869,4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51,4 </w:t>
            </w:r>
          </w:p>
        </w:tc>
      </w:tr>
      <w:tr w:rsidR="00C67A84" w:rsidTr="00C67A84">
        <w:trPr>
          <w:trHeight w:val="36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63 470,0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22 080,1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-41 389,9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-65,2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1301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63 470,0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22 080,1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-41 389,9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-65,2 </w:t>
            </w:r>
          </w:p>
        </w:tc>
      </w:tr>
      <w:tr w:rsidR="00C67A84" w:rsidTr="00C67A84">
        <w:trPr>
          <w:trHeight w:val="54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</w:tr>
      <w:tr w:rsidR="00C67A84" w:rsidTr="00C67A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1403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0,0 </w:t>
            </w:r>
          </w:p>
        </w:tc>
      </w:tr>
      <w:tr w:rsidR="00C67A84" w:rsidTr="00C67A84">
        <w:trPr>
          <w:trHeight w:val="43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9600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9 097 418,4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10 045 677,2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948 258,8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84" w:rsidRDefault="00C67A8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10,4 </w:t>
            </w:r>
          </w:p>
        </w:tc>
      </w:tr>
    </w:tbl>
    <w:p w:rsidR="00C67A84" w:rsidRDefault="00C67A84" w:rsidP="00C67A84">
      <w:pPr>
        <w:jc w:val="both"/>
        <w:rPr>
          <w:rFonts w:eastAsiaTheme="minorHAnsi"/>
          <w:sz w:val="22"/>
          <w:szCs w:val="22"/>
          <w:lang w:eastAsia="en-US"/>
        </w:rPr>
      </w:pPr>
    </w:p>
    <w:p w:rsidR="00C67A84" w:rsidRDefault="00C67A84" w:rsidP="00C67A84">
      <w:pPr>
        <w:tabs>
          <w:tab w:val="left" w:pos="284"/>
          <w:tab w:val="left" w:pos="709"/>
        </w:tabs>
        <w:ind w:firstLine="567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Принятые бюджетные обязательства, исполнение которых предусмотрено в следующем   финансовом году, составило </w:t>
      </w:r>
      <w:r>
        <w:rPr>
          <w:b/>
          <w:sz w:val="24"/>
          <w:szCs w:val="24"/>
        </w:rPr>
        <w:t>142 262 433,85</w:t>
      </w:r>
      <w:r>
        <w:rPr>
          <w:sz w:val="24"/>
          <w:szCs w:val="24"/>
        </w:rPr>
        <w:t xml:space="preserve"> руб. Задолженность по денежным обязательствам  складывается по следующим  направлениям расходов: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   1 772,9  тыс. руб. – оплата услуг связи и коммунальных услуг за декабрь 2019 г.;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6 342,3 тыс. руб. – субсидии подведомственным учреждениям на выполнение муниципального задания;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  6 704,9 тыс. руб. -  задолженность по контракту с Акционерным обществом «</w:t>
      </w:r>
      <w:proofErr w:type="spellStart"/>
      <w:r>
        <w:rPr>
          <w:sz w:val="24"/>
          <w:szCs w:val="24"/>
        </w:rPr>
        <w:t>Мострансавто</w:t>
      </w:r>
      <w:proofErr w:type="spellEnd"/>
      <w:r>
        <w:rPr>
          <w:sz w:val="24"/>
          <w:szCs w:val="24"/>
        </w:rPr>
        <w:t>» (муниципальные перевозки населения городского округа Домодедово);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 14 578,4 тыс. руб. -  содержание и ремонт дорог городского округа;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3 396,3 тыс. руб.  - ремонт дворовых территорий;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49 980,99 тыс. руб. - ремонт плотин;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15 111,7 тыс. руб.  -  субсидии на оплату питания беременных и кормящих матерей и детей в возрасте до 3-х лет;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2 200,00 тыс. руб.  -  субсидия Муниципальному  автономному учреждению «Призыв»;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14 049,1 тыс. руб. -  погашение муниципального долга;</w:t>
      </w:r>
    </w:p>
    <w:p w:rsidR="00C67A84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Погашение денежных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едусмотрено в 2020 году.</w:t>
      </w:r>
    </w:p>
    <w:p w:rsidR="00C67A84" w:rsidRPr="00A526D5" w:rsidRDefault="00C67A84" w:rsidP="00C67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принятие на учет бюджетных обязательств (денежных обязательств) сверх утвержденного объема бюджетных ассигнований и лимитов бюджетных обязательств не производилось.</w:t>
      </w:r>
    </w:p>
    <w:p w:rsidR="00A526D5" w:rsidRPr="0034328B" w:rsidRDefault="00A526D5" w:rsidP="00C67A84">
      <w:pPr>
        <w:ind w:firstLine="567"/>
        <w:jc w:val="both"/>
        <w:rPr>
          <w:sz w:val="24"/>
          <w:szCs w:val="24"/>
        </w:rPr>
      </w:pPr>
    </w:p>
    <w:p w:rsidR="00A526D5" w:rsidRDefault="00A526D5" w:rsidP="00A526D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ДОХОДЫ</w:t>
      </w:r>
    </w:p>
    <w:p w:rsidR="00A526D5" w:rsidRDefault="00A526D5" w:rsidP="00A526D5">
      <w:pPr>
        <w:ind w:firstLine="567"/>
        <w:jc w:val="center"/>
        <w:rPr>
          <w:b/>
          <w:sz w:val="24"/>
          <w:szCs w:val="24"/>
        </w:rPr>
      </w:pP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 городского округа Домодедово на 2019 год по доходам утвержден в сумме 8 677 418,4 тыс. руб.: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 налоговые доходы </w:t>
      </w:r>
      <w:r>
        <w:rPr>
          <w:bCs/>
          <w:iCs/>
          <w:sz w:val="24"/>
          <w:szCs w:val="24"/>
        </w:rPr>
        <w:t xml:space="preserve">3 857 958,7 </w:t>
      </w:r>
      <w:r>
        <w:rPr>
          <w:sz w:val="24"/>
          <w:szCs w:val="24"/>
        </w:rPr>
        <w:t>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неналоговые доходы </w:t>
      </w:r>
      <w:r>
        <w:rPr>
          <w:bCs/>
          <w:iCs/>
          <w:sz w:val="24"/>
          <w:szCs w:val="24"/>
        </w:rPr>
        <w:t xml:space="preserve">883 556,9 </w:t>
      </w:r>
      <w:r>
        <w:rPr>
          <w:sz w:val="24"/>
          <w:szCs w:val="24"/>
        </w:rPr>
        <w:t>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безвозмездные поступления от других бюджетов бюджетной системы   3 935 902,8 тыс. руб.).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Уточненный план по доходам составил 9 469 866,7 тыс. руб.: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налоговые доходы 4 035 346,8 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неналоговые доходы 1 189 103,0 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безвозмездные поступления от других бюджетов бюджетной системы 4 245 506,0 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прочие безвозмездные поступления 2 696,0 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возвраты организациями остатков субсидий прошлых лет 20,7 тыс. руб.;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возвраты остатков межбюджетных трансфертов, имеющих целевое назначение, прошлых лет –  - 2 805,7 тыс. руб.).</w:t>
      </w:r>
    </w:p>
    <w:p w:rsidR="00A526D5" w:rsidRDefault="00A526D5" w:rsidP="00A526D5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Бюджет городского округа Домодедово  по доходам за 2019 год исполнен на 95,5%  к уточненному плану (план – 9 469 866,7 тыс. руб., факт –9 044 075,4тыс. руб.), в том числе по налоговым и неналоговым доходам на 92,1% (план – 5 224 449,8 тыс. руб., факт – 4 813 305,8 тыс. руб.).</w:t>
      </w:r>
    </w:p>
    <w:p w:rsidR="00A526D5" w:rsidRDefault="00A526D5" w:rsidP="00A526D5">
      <w:pPr>
        <w:tabs>
          <w:tab w:val="left" w:pos="567"/>
          <w:tab w:val="left" w:pos="851"/>
          <w:tab w:val="left" w:pos="9639"/>
        </w:tabs>
        <w:ind w:right="368" w:firstLine="567"/>
        <w:jc w:val="both"/>
        <w:rPr>
          <w:sz w:val="24"/>
          <w:highlight w:val="yellow"/>
        </w:rPr>
      </w:pPr>
      <w:r>
        <w:rPr>
          <w:sz w:val="24"/>
        </w:rPr>
        <w:t>Наиболее крупные отклонения (более чем на 5 процентов) сложились по следующим подгруппам налоговых и неналоговых доходов: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640"/>
        <w:gridCol w:w="1701"/>
        <w:gridCol w:w="2835"/>
      </w:tblGrid>
      <w:tr w:rsidR="00A526D5" w:rsidTr="00A526D5"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4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Сумма (тыс. руб.)</w:t>
            </w:r>
          </w:p>
        </w:tc>
      </w:tr>
      <w:tr w:rsidR="00A526D5" w:rsidTr="00A52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rPr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Отклонение</w:t>
            </w:r>
          </w:p>
        </w:tc>
      </w:tr>
      <w:tr w:rsidR="00A526D5" w:rsidTr="00A526D5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441 668,9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175 308,6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- 266 360,3</w:t>
            </w:r>
          </w:p>
        </w:tc>
      </w:tr>
      <w:tr w:rsidR="00A526D5" w:rsidTr="00A526D5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Штрафы, санкции, возмещение ущерба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26 879,8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>29 795,0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t xml:space="preserve">   2 915,2</w:t>
            </w:r>
          </w:p>
        </w:tc>
      </w:tr>
    </w:tbl>
    <w:p w:rsidR="00A526D5" w:rsidRDefault="00A526D5" w:rsidP="00A526D5">
      <w:pPr>
        <w:tabs>
          <w:tab w:val="left" w:pos="567"/>
          <w:tab w:val="left" w:pos="851"/>
        </w:tabs>
        <w:jc w:val="both"/>
        <w:rPr>
          <w:color w:val="FF0000"/>
          <w:sz w:val="24"/>
          <w:highlight w:val="yellow"/>
        </w:rPr>
      </w:pPr>
    </w:p>
    <w:p w:rsidR="00A526D5" w:rsidRDefault="00A526D5" w:rsidP="00A526D5">
      <w:pPr>
        <w:tabs>
          <w:tab w:val="left" w:pos="567"/>
          <w:tab w:val="left" w:pos="851"/>
        </w:tabs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Налог на доходы физических лиц</w:t>
      </w:r>
    </w:p>
    <w:p w:rsidR="00A526D5" w:rsidRDefault="00A526D5" w:rsidP="00A526D5">
      <w:pPr>
        <w:tabs>
          <w:tab w:val="left" w:pos="567"/>
          <w:tab w:val="left" w:pos="851"/>
          <w:tab w:val="left" w:pos="9639"/>
        </w:tabs>
        <w:ind w:left="660"/>
        <w:jc w:val="both"/>
        <w:rPr>
          <w:b/>
          <w:sz w:val="24"/>
        </w:rPr>
      </w:pPr>
    </w:p>
    <w:p w:rsidR="00A526D5" w:rsidRDefault="00A526D5" w:rsidP="00A526D5">
      <w:pPr>
        <w:tabs>
          <w:tab w:val="left" w:pos="567"/>
          <w:tab w:val="left" w:pos="851"/>
          <w:tab w:val="left" w:pos="9639"/>
        </w:tabs>
        <w:ind w:firstLine="567"/>
        <w:jc w:val="both"/>
        <w:rPr>
          <w:sz w:val="24"/>
        </w:rPr>
      </w:pPr>
      <w:r>
        <w:rPr>
          <w:sz w:val="24"/>
        </w:rPr>
        <w:t>План по налогу на доходы физических лиц утвержден в сумме 1 467 835,6 тыс. руб., фактическое    поступление    составило  1 440 196,0 тыс. руб.,    невыполнение    составило 27 639,6тыс. руб., план выполнен на 98,1%.</w:t>
      </w:r>
    </w:p>
    <w:p w:rsidR="00A526D5" w:rsidRDefault="00A526D5" w:rsidP="00A526D5">
      <w:pPr>
        <w:tabs>
          <w:tab w:val="left" w:pos="567"/>
          <w:tab w:val="left" w:pos="851"/>
          <w:tab w:val="left" w:pos="9639"/>
        </w:tabs>
        <w:ind w:right="368"/>
        <w:jc w:val="both"/>
        <w:rPr>
          <w:sz w:val="24"/>
        </w:rPr>
      </w:pPr>
    </w:p>
    <w:p w:rsidR="00A526D5" w:rsidRDefault="00A526D5" w:rsidP="00A526D5">
      <w:pPr>
        <w:tabs>
          <w:tab w:val="left" w:pos="567"/>
          <w:tab w:val="left" w:pos="851"/>
        </w:tabs>
        <w:jc w:val="both"/>
      </w:pPr>
      <w:r>
        <w:rPr>
          <w:sz w:val="24"/>
        </w:rPr>
        <w:t>Крупнейшими плательщиками (в части местного бюджета) являлись:</w:t>
      </w:r>
    </w:p>
    <w:p w:rsidR="00A526D5" w:rsidRDefault="00A526D5" w:rsidP="00A526D5">
      <w:pPr>
        <w:tabs>
          <w:tab w:val="left" w:pos="567"/>
          <w:tab w:val="left" w:pos="851"/>
        </w:tabs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ОАО Авиакомпания "Сибирь"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86 931,7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"ДОМОДЕДОВО ЭРПОРТ ХЭНДЛИНГ"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46 025,5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"Глобус"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42 354,2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ind w:left="459"/>
              <w:rPr>
                <w:bCs/>
                <w:sz w:val="22"/>
                <w:szCs w:val="22"/>
              </w:rPr>
            </w:pPr>
            <w:r>
              <w:rPr>
                <w:bCs/>
              </w:rPr>
              <w:t>Представительство "</w:t>
            </w:r>
            <w:proofErr w:type="spellStart"/>
            <w:r>
              <w:rPr>
                <w:bCs/>
              </w:rPr>
              <w:t>Эрпорт</w:t>
            </w:r>
            <w:proofErr w:type="spellEnd"/>
            <w:r>
              <w:rPr>
                <w:bCs/>
              </w:rPr>
              <w:t xml:space="preserve"> Менеджмент Компани     Лимитед"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34 220,7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«</w:t>
            </w:r>
            <w:proofErr w:type="spellStart"/>
            <w:r>
              <w:rPr>
                <w:bCs/>
              </w:rPr>
              <w:t>Комус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32 287,0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"С 7 ИНЖИНИРИНГ"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30 072,6</w:t>
            </w:r>
          </w:p>
        </w:tc>
      </w:tr>
    </w:tbl>
    <w:p w:rsidR="00A526D5" w:rsidRDefault="00A526D5" w:rsidP="00A526D5">
      <w:pPr>
        <w:jc w:val="both"/>
        <w:rPr>
          <w:sz w:val="22"/>
          <w:szCs w:val="22"/>
        </w:rPr>
      </w:pP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 xml:space="preserve">В доход местного бюджета поступили крупные разовые платежи от 3 физических лиц в размере 91 104,5 тыс. руб. </w:t>
      </w:r>
    </w:p>
    <w:p w:rsidR="00A526D5" w:rsidRDefault="00A526D5" w:rsidP="00A526D5">
      <w:pPr>
        <w:ind w:firstLine="567"/>
        <w:jc w:val="center"/>
        <w:rPr>
          <w:b/>
          <w:sz w:val="24"/>
          <w:szCs w:val="24"/>
        </w:rPr>
      </w:pPr>
    </w:p>
    <w:p w:rsidR="00A526D5" w:rsidRDefault="00A526D5" w:rsidP="00A526D5">
      <w:pPr>
        <w:ind w:firstLine="567"/>
        <w:jc w:val="center"/>
        <w:rPr>
          <w:b/>
          <w:sz w:val="24"/>
          <w:szCs w:val="24"/>
        </w:rPr>
      </w:pPr>
    </w:p>
    <w:p w:rsidR="00A526D5" w:rsidRDefault="00A526D5" w:rsidP="00A526D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Акцизы</w:t>
      </w:r>
    </w:p>
    <w:p w:rsidR="00A526D5" w:rsidRDefault="00A526D5" w:rsidP="00A526D5">
      <w:pPr>
        <w:ind w:firstLine="567"/>
        <w:jc w:val="center"/>
        <w:rPr>
          <w:b/>
          <w:sz w:val="28"/>
          <w:szCs w:val="28"/>
        </w:rPr>
      </w:pPr>
    </w:p>
    <w:p w:rsidR="00A526D5" w:rsidRDefault="00A526D5" w:rsidP="00A526D5">
      <w:pPr>
        <w:tabs>
          <w:tab w:val="left" w:pos="426"/>
        </w:tabs>
        <w:ind w:firstLine="567"/>
        <w:jc w:val="both"/>
        <w:rPr>
          <w:sz w:val="24"/>
        </w:rPr>
      </w:pPr>
      <w:r>
        <w:rPr>
          <w:sz w:val="24"/>
        </w:rPr>
        <w:t>План по доходам от уплаты акцизов утвержден в размере 111 887,4 тыс. руб., фактическое поступление составило 110 564,8 тыс. руб.,    невыполнение плана составило         1 322,6 тыс. руб., 1,2%.</w:t>
      </w:r>
    </w:p>
    <w:p w:rsidR="00A526D5" w:rsidRDefault="00A526D5" w:rsidP="00A526D5">
      <w:pPr>
        <w:tabs>
          <w:tab w:val="left" w:pos="426"/>
        </w:tabs>
        <w:ind w:firstLine="567"/>
        <w:jc w:val="both"/>
        <w:rPr>
          <w:sz w:val="24"/>
        </w:rPr>
      </w:pPr>
    </w:p>
    <w:p w:rsidR="00A526D5" w:rsidRDefault="00A526D5" w:rsidP="00A526D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Налог на имущество</w:t>
      </w:r>
    </w:p>
    <w:p w:rsidR="00A526D5" w:rsidRDefault="00A526D5" w:rsidP="00A526D5">
      <w:pPr>
        <w:ind w:firstLine="567"/>
        <w:jc w:val="center"/>
        <w:rPr>
          <w:b/>
          <w:sz w:val="28"/>
          <w:szCs w:val="28"/>
        </w:rPr>
      </w:pP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В бюджете городского округа Домодедово утверждены налоги на имущество в сумме     1 879 923,8 тыс. руб., фактически поступило 1 775 791,6 тыс. руб., план не выполнен на 104 132,2 или на 5,5%.</w:t>
      </w: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В подгруппу имущественных налогов входят:</w:t>
      </w:r>
    </w:p>
    <w:p w:rsidR="00A526D5" w:rsidRDefault="00A526D5" w:rsidP="00A526D5">
      <w:pPr>
        <w:ind w:firstLine="567"/>
        <w:jc w:val="both"/>
        <w:rPr>
          <w:sz w:val="24"/>
        </w:rPr>
      </w:pPr>
    </w:p>
    <w:p w:rsidR="00A526D5" w:rsidRDefault="00A526D5" w:rsidP="00A526D5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Налог на имущество физических лиц</w:t>
      </w:r>
    </w:p>
    <w:p w:rsidR="00A526D5" w:rsidRDefault="00A526D5" w:rsidP="00A526D5">
      <w:pPr>
        <w:ind w:firstLine="567"/>
        <w:jc w:val="both"/>
        <w:rPr>
          <w:sz w:val="24"/>
        </w:rPr>
      </w:pP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При плановых назначениях по налогу на имущество физических лиц 155 000,0 тыс. руб. фактически поступило 157 605,9 тыс. руб., план перевыполнен на 2 605,9 тыс. руб. или на 1,7%.</w:t>
      </w:r>
    </w:p>
    <w:p w:rsidR="00A526D5" w:rsidRDefault="00A526D5" w:rsidP="00A526D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Земельный налог</w:t>
      </w:r>
    </w:p>
    <w:p w:rsidR="00A526D5" w:rsidRDefault="00A526D5" w:rsidP="00A526D5">
      <w:pPr>
        <w:ind w:firstLine="567"/>
        <w:jc w:val="both"/>
        <w:rPr>
          <w:sz w:val="24"/>
        </w:rPr>
      </w:pP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При плановых назначениях по земельному налогу 1 724 923,8 тыс. руб. фактически поступило 1 618 185,7 тыс. руб., план не выполнен на 106 738,1 тыс. руб. или на 6,2%</w:t>
      </w: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При плановых назначениях по земельному налогу с физических лиц 227 000,0 тыс. руб. фактически поступило 226 552,9 тыс. руб., невыполнение плана составило 447,1 тыс. руб. или 0,2%.</w:t>
      </w: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 xml:space="preserve">При плановых назначениях по земельному налогу с организаций 1 497 923,8 тыс. руб. фактически поступило 1 391 632,8 тыс. руб., план не выполнен на 106 291,0 тыс.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, (7,1%), что связано с пересмотром в 2019 году в судебном и досудебном порядке кадастровой стоимости в сторону уменьшения,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у ряда крупных налогоплательщиков образовалась переплата по земельному налогу.</w:t>
      </w:r>
    </w:p>
    <w:p w:rsidR="00A526D5" w:rsidRDefault="00A526D5" w:rsidP="00A526D5">
      <w:pPr>
        <w:ind w:firstLine="567"/>
        <w:jc w:val="both"/>
        <w:rPr>
          <w:sz w:val="24"/>
        </w:rPr>
      </w:pPr>
    </w:p>
    <w:p w:rsidR="00A526D5" w:rsidRDefault="00A526D5" w:rsidP="00A526D5">
      <w:pPr>
        <w:ind w:firstLine="567"/>
        <w:jc w:val="both"/>
        <w:rPr>
          <w:sz w:val="24"/>
        </w:rPr>
      </w:pPr>
      <w:r>
        <w:rPr>
          <w:sz w:val="24"/>
        </w:rPr>
        <w:t>Крупнейшими плательщиками земельного налога в 2019 году являлись:</w:t>
      </w:r>
    </w:p>
    <w:p w:rsidR="00A526D5" w:rsidRDefault="00A526D5" w:rsidP="00A526D5">
      <w:pPr>
        <w:tabs>
          <w:tab w:val="left" w:pos="8647"/>
          <w:tab w:val="left" w:pos="8789"/>
        </w:tabs>
        <w:ind w:firstLine="709"/>
        <w:jc w:val="right"/>
        <w:rPr>
          <w:sz w:val="22"/>
          <w:szCs w:val="22"/>
        </w:rPr>
      </w:pPr>
      <w: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564"/>
      </w:tblGrid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4"/>
              </w:rPr>
            </w:pP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2"/>
                <w:szCs w:val="22"/>
              </w:rPr>
            </w:pPr>
            <w:r>
              <w:t xml:space="preserve"> ОАО АКБ «Росбанк»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2"/>
                <w:szCs w:val="22"/>
              </w:rPr>
            </w:pPr>
            <w:r>
              <w:t>160 861,8</w:t>
            </w: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2"/>
                <w:szCs w:val="22"/>
              </w:rPr>
            </w:pPr>
            <w:r>
              <w:t xml:space="preserve"> ПАО «Банк ВТБ»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firstLine="709"/>
              <w:jc w:val="both"/>
              <w:rPr>
                <w:sz w:val="22"/>
                <w:szCs w:val="22"/>
              </w:rPr>
            </w:pPr>
            <w:r>
              <w:t>147 086,6</w:t>
            </w: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ООО «</w:t>
            </w:r>
            <w:proofErr w:type="spellStart"/>
            <w:r>
              <w:t>Максимиха</w:t>
            </w:r>
            <w:proofErr w:type="spellEnd"/>
            <w:r>
              <w:t>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118 453,0</w:t>
            </w: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ООО "Большое Домодедово"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 88 624,3</w:t>
            </w: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ООО «</w:t>
            </w:r>
            <w:proofErr w:type="spellStart"/>
            <w:r>
              <w:t>Шаврон</w:t>
            </w:r>
            <w:proofErr w:type="spellEnd"/>
            <w:r>
              <w:t>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 79 200,8</w:t>
            </w:r>
          </w:p>
        </w:tc>
      </w:tr>
      <w:tr w:rsidR="00A526D5" w:rsidTr="00A526D5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ООО «Бор-1»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jc w:val="both"/>
              <w:rPr>
                <w:sz w:val="22"/>
                <w:szCs w:val="22"/>
              </w:rPr>
            </w:pPr>
            <w:r>
              <w:t xml:space="preserve">              74 675,2</w:t>
            </w:r>
          </w:p>
        </w:tc>
      </w:tr>
    </w:tbl>
    <w:p w:rsidR="00A526D5" w:rsidRDefault="00A526D5" w:rsidP="00A52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89"/>
        </w:tabs>
        <w:ind w:firstLine="737"/>
        <w:jc w:val="both"/>
        <w:rPr>
          <w:color w:val="FF0000"/>
          <w:sz w:val="24"/>
        </w:rPr>
      </w:pPr>
    </w:p>
    <w:p w:rsidR="00A526D5" w:rsidRDefault="00A526D5" w:rsidP="00A526D5">
      <w:pPr>
        <w:ind w:firstLine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A526D5" w:rsidRDefault="00A526D5" w:rsidP="00A526D5">
      <w:pPr>
        <w:ind w:firstLine="737"/>
        <w:jc w:val="center"/>
        <w:rPr>
          <w:sz w:val="24"/>
          <w:szCs w:val="24"/>
        </w:rPr>
      </w:pPr>
    </w:p>
    <w:p w:rsidR="00A526D5" w:rsidRDefault="00A526D5" w:rsidP="00A526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городского округа Домодедово утверждены доходы от использования имущества, находящегося в государственной и муниципальной собственности в сумме 564 229,0 тыс.  руб., фактически поступило 545 248,2 тыс. руб., план не выполнен на 18 980,8 тыс. руб. или на 3,4%. </w:t>
      </w:r>
    </w:p>
    <w:p w:rsidR="00A526D5" w:rsidRDefault="00A526D5" w:rsidP="00A526D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подгруппу доходов от использования имущества входят: </w:t>
      </w:r>
    </w:p>
    <w:p w:rsidR="00A526D5" w:rsidRDefault="00A526D5" w:rsidP="00A526D5">
      <w:pPr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образованиям.</w:t>
      </w:r>
    </w:p>
    <w:p w:rsidR="00A526D5" w:rsidRDefault="00A526D5" w:rsidP="00A526D5">
      <w:pPr>
        <w:ind w:firstLine="737"/>
        <w:jc w:val="both"/>
        <w:rPr>
          <w:sz w:val="24"/>
          <w:szCs w:val="24"/>
          <w:highlight w:val="yellow"/>
        </w:rPr>
      </w:pPr>
    </w:p>
    <w:p w:rsidR="00A526D5" w:rsidRDefault="00A526D5" w:rsidP="00A526D5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Отражены поступления дивидендов по акциям, принадлежащим муниципальному образованию. Плановые назначения на 2019 год составили 4 439,0 тыс. руб., фактические поступления – 4 438,9 тыс. руб. </w:t>
      </w:r>
    </w:p>
    <w:p w:rsidR="00A526D5" w:rsidRDefault="00A526D5" w:rsidP="00A526D5">
      <w:pPr>
        <w:ind w:firstLine="737"/>
        <w:jc w:val="both"/>
        <w:rPr>
          <w:sz w:val="24"/>
          <w:szCs w:val="24"/>
        </w:rPr>
      </w:pPr>
    </w:p>
    <w:p w:rsidR="00A526D5" w:rsidRDefault="00A526D5" w:rsidP="00A526D5">
      <w:pPr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A526D5" w:rsidRDefault="00A526D5" w:rsidP="00A526D5">
      <w:pPr>
        <w:ind w:firstLine="737"/>
        <w:jc w:val="both"/>
        <w:rPr>
          <w:b/>
          <w:sz w:val="24"/>
          <w:szCs w:val="24"/>
        </w:rPr>
      </w:pPr>
    </w:p>
    <w:p w:rsidR="00A526D5" w:rsidRDefault="00A526D5" w:rsidP="00A526D5">
      <w:pPr>
        <w:ind w:right="368" w:firstLine="737"/>
        <w:jc w:val="both"/>
        <w:rPr>
          <w:sz w:val="24"/>
          <w:szCs w:val="24"/>
        </w:rPr>
      </w:pPr>
      <w:r>
        <w:rPr>
          <w:sz w:val="24"/>
          <w:szCs w:val="24"/>
        </w:rPr>
        <w:t>В бюджете 2019 года данный платеж утвержден в сумме 440 000,0 тыс. руб., фактически поступило 419 458,4 тыс. руб., план не выполнен на 20 541,6 тыс. руб.</w:t>
      </w:r>
    </w:p>
    <w:p w:rsidR="00A526D5" w:rsidRDefault="00A526D5" w:rsidP="00A526D5">
      <w:pPr>
        <w:ind w:firstLine="426"/>
        <w:jc w:val="both"/>
        <w:rPr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815"/>
        <w:gridCol w:w="2142"/>
      </w:tblGrid>
      <w:tr w:rsidR="00A526D5" w:rsidTr="00A526D5">
        <w:trPr>
          <w:trHeight w:val="29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hanging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  <w:p w:rsidR="00A526D5" w:rsidRDefault="00A526D5">
            <w:pPr>
              <w:ind w:hanging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A526D5" w:rsidTr="00A526D5">
        <w:trPr>
          <w:trHeight w:val="149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00011105010000000120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D5" w:rsidRDefault="00A526D5">
            <w:pPr>
              <w:ind w:firstLine="426"/>
              <w:jc w:val="both"/>
            </w:pPr>
          </w:p>
          <w:p w:rsidR="00A526D5" w:rsidRDefault="00A526D5">
            <w:pPr>
              <w:ind w:firstLine="426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</w:t>
            </w:r>
          </w:p>
          <w:p w:rsidR="00A526D5" w:rsidRDefault="00A526D5">
            <w:pPr>
              <w:ind w:firstLine="426"/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D5" w:rsidRDefault="00A526D5">
            <w:pPr>
              <w:ind w:hanging="19"/>
              <w:jc w:val="center"/>
            </w:pPr>
          </w:p>
          <w:p w:rsidR="00A526D5" w:rsidRDefault="00A526D5">
            <w:pPr>
              <w:ind w:hanging="19"/>
              <w:jc w:val="center"/>
              <w:rPr>
                <w:sz w:val="22"/>
                <w:szCs w:val="22"/>
              </w:rPr>
            </w:pPr>
            <w:r>
              <w:t>419 458,4</w:t>
            </w:r>
          </w:p>
        </w:tc>
      </w:tr>
      <w:tr w:rsidR="00A526D5" w:rsidTr="00A526D5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5" w:rsidRDefault="00A526D5">
            <w:pPr>
              <w:ind w:firstLine="426"/>
            </w:pPr>
            <w:r>
              <w:t>- средства от продажи права на заключение договоров аренды земельных участков, государственная собственность на которые не разграничена, предназначенных для целей жилищного строительства</w:t>
            </w:r>
          </w:p>
          <w:p w:rsidR="00A526D5" w:rsidRDefault="00A526D5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ind w:hanging="19"/>
              <w:jc w:val="center"/>
            </w:pPr>
            <w:r>
              <w:t>-</w:t>
            </w:r>
          </w:p>
          <w:p w:rsidR="00A526D5" w:rsidRDefault="00A526D5">
            <w:pPr>
              <w:ind w:hanging="19"/>
              <w:jc w:val="center"/>
              <w:rPr>
                <w:sz w:val="22"/>
                <w:szCs w:val="22"/>
              </w:rPr>
            </w:pPr>
          </w:p>
        </w:tc>
      </w:tr>
      <w:tr w:rsidR="00A526D5" w:rsidTr="00A526D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00011105012040000120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</w:t>
            </w:r>
          </w:p>
          <w:p w:rsidR="00A526D5" w:rsidRDefault="00A526D5">
            <w:pPr>
              <w:ind w:firstLine="426"/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D5" w:rsidRDefault="00A526D5">
            <w:pPr>
              <w:ind w:hanging="19"/>
              <w:jc w:val="center"/>
            </w:pPr>
          </w:p>
          <w:p w:rsidR="00A526D5" w:rsidRDefault="00A526D5">
            <w:pPr>
              <w:ind w:hanging="19"/>
              <w:jc w:val="center"/>
              <w:rPr>
                <w:sz w:val="22"/>
                <w:szCs w:val="22"/>
              </w:rPr>
            </w:pPr>
            <w:r>
              <w:t>419 458,4</w:t>
            </w:r>
          </w:p>
        </w:tc>
      </w:tr>
      <w:tr w:rsidR="00A526D5" w:rsidTr="00A526D5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both"/>
              <w:rPr>
                <w:sz w:val="22"/>
                <w:szCs w:val="22"/>
              </w:rPr>
            </w:pPr>
            <w:r>
              <w:t>- средства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и предназначенных для целей жилищного строительства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ind w:hanging="19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A526D5" w:rsidRDefault="00A526D5" w:rsidP="00A526D5">
      <w:pPr>
        <w:ind w:firstLine="426"/>
        <w:jc w:val="both"/>
        <w:rPr>
          <w:sz w:val="24"/>
          <w:szCs w:val="24"/>
        </w:rPr>
      </w:pPr>
    </w:p>
    <w:p w:rsidR="00A526D5" w:rsidRDefault="00A526D5" w:rsidP="00A526D5">
      <w:pPr>
        <w:ind w:right="368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плана связано с образованием задолженности по арендной плате.</w:t>
      </w:r>
    </w:p>
    <w:p w:rsidR="00A526D5" w:rsidRDefault="00A526D5" w:rsidP="00A526D5">
      <w:pPr>
        <w:ind w:firstLine="737"/>
        <w:jc w:val="both"/>
        <w:rPr>
          <w:sz w:val="24"/>
          <w:szCs w:val="24"/>
        </w:rPr>
      </w:pPr>
    </w:p>
    <w:p w:rsidR="00A526D5" w:rsidRDefault="00A526D5" w:rsidP="00A526D5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Крупнейшими плательщиками являлись:   </w:t>
      </w:r>
    </w:p>
    <w:p w:rsidR="00A526D5" w:rsidRDefault="00A526D5" w:rsidP="00A526D5">
      <w:pPr>
        <w:ind w:hanging="426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ind w:firstLine="4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Представительство «Асьенда </w:t>
            </w:r>
            <w:proofErr w:type="spellStart"/>
            <w:r>
              <w:rPr>
                <w:bCs/>
              </w:rPr>
              <w:t>Инвестментс</w:t>
            </w:r>
            <w:proofErr w:type="spellEnd"/>
            <w:r>
              <w:rPr>
                <w:bCs/>
              </w:rPr>
              <w:t xml:space="preserve"> Лимитед»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71 906 ,5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ЗАО «Домодедовский завод железобетонных изделий»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32 702,6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«</w:t>
            </w:r>
            <w:proofErr w:type="spellStart"/>
            <w:r>
              <w:rPr>
                <w:bCs/>
              </w:rPr>
              <w:t>Принт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Колор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16 626,9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«</w:t>
            </w:r>
            <w:proofErr w:type="spellStart"/>
            <w:r>
              <w:rPr>
                <w:bCs/>
              </w:rPr>
              <w:t>Профсервис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tabs>
                <w:tab w:val="left" w:pos="567"/>
                <w:tab w:val="left" w:pos="851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15 397,3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ind w:left="459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Московское ПТО и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Филиала ОАО «ФСК ЕЭС» -ТО и Р МЭС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15 242,4</w:t>
            </w:r>
          </w:p>
        </w:tc>
      </w:tr>
      <w:tr w:rsidR="00A526D5" w:rsidTr="00A526D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ООО «Трамонтана»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6D5" w:rsidRDefault="00A526D5">
            <w:pPr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15 084,5</w:t>
            </w:r>
          </w:p>
        </w:tc>
      </w:tr>
    </w:tbl>
    <w:p w:rsidR="00A526D5" w:rsidRDefault="00A526D5" w:rsidP="00A526D5">
      <w:pPr>
        <w:ind w:hanging="426"/>
        <w:jc w:val="both"/>
        <w:rPr>
          <w:sz w:val="24"/>
          <w:szCs w:val="24"/>
        </w:rPr>
      </w:pPr>
    </w:p>
    <w:p w:rsidR="00A526D5" w:rsidRDefault="00A526D5" w:rsidP="00A526D5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Доходы от сдачи в аренду имущества, составляющего государственную (муниципальную) казну (за исключением земельных участков).  </w:t>
      </w:r>
    </w:p>
    <w:p w:rsidR="00A526D5" w:rsidRDefault="00A526D5" w:rsidP="00A526D5">
      <w:pPr>
        <w:ind w:firstLine="426"/>
        <w:jc w:val="both"/>
        <w:rPr>
          <w:b/>
          <w:sz w:val="24"/>
          <w:szCs w:val="24"/>
        </w:rPr>
      </w:pPr>
    </w:p>
    <w:p w:rsidR="00A526D5" w:rsidRPr="0034328B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 по доходам от сдачи в аренду имущества утвержден в сумме 74 500,0  тыс. руб., фактически поступило 76 526,6 тыс. руб.</w:t>
      </w:r>
    </w:p>
    <w:p w:rsidR="00A526D5" w:rsidRPr="0034328B" w:rsidRDefault="00A526D5" w:rsidP="00A526D5">
      <w:pPr>
        <w:ind w:firstLine="567"/>
        <w:jc w:val="both"/>
        <w:rPr>
          <w:sz w:val="24"/>
          <w:szCs w:val="24"/>
        </w:rPr>
      </w:pPr>
    </w:p>
    <w:p w:rsidR="00A526D5" w:rsidRPr="0034328B" w:rsidRDefault="00A526D5" w:rsidP="00A526D5">
      <w:pPr>
        <w:ind w:firstLine="567"/>
        <w:jc w:val="both"/>
        <w:rPr>
          <w:sz w:val="24"/>
          <w:szCs w:val="24"/>
        </w:rPr>
      </w:pPr>
    </w:p>
    <w:p w:rsidR="00A526D5" w:rsidRDefault="00A526D5" w:rsidP="00A526D5">
      <w:pPr>
        <w:ind w:firstLine="737"/>
        <w:jc w:val="both"/>
        <w:rPr>
          <w:sz w:val="24"/>
          <w:szCs w:val="24"/>
        </w:rPr>
      </w:pP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Крупнейшими плательщиками являлись:</w:t>
      </w:r>
    </w:p>
    <w:p w:rsidR="00A526D5" w:rsidRDefault="00A526D5" w:rsidP="00A526D5">
      <w:pPr>
        <w:tabs>
          <w:tab w:val="left" w:pos="8222"/>
          <w:tab w:val="left" w:pos="8505"/>
        </w:tabs>
        <w:ind w:firstLine="737"/>
        <w:jc w:val="right"/>
        <w:rPr>
          <w:sz w:val="22"/>
          <w:szCs w:val="22"/>
        </w:rPr>
      </w:pPr>
      <w: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A526D5" w:rsidTr="00A526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>Общество с ограниченной ответственностью "</w:t>
            </w:r>
            <w:proofErr w:type="spellStart"/>
            <w:r>
              <w:t>СеДеК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>омодедово"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 xml:space="preserve">         21 029,3</w:t>
            </w:r>
          </w:p>
        </w:tc>
      </w:tr>
      <w:tr w:rsidR="00A526D5" w:rsidTr="00A526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>ОАО СБЕРБАНК РОССИИ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 xml:space="preserve">           7 601,2</w:t>
            </w:r>
          </w:p>
        </w:tc>
      </w:tr>
      <w:tr w:rsidR="00A526D5" w:rsidTr="00A526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>Общество с ограниченной ответственностью "Артек"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 xml:space="preserve">           3 540,0</w:t>
            </w:r>
          </w:p>
        </w:tc>
      </w:tr>
      <w:tr w:rsidR="00A526D5" w:rsidTr="00A526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>Общество с ограниченной ответственностью "ОМКА"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 xml:space="preserve">           3 198,0</w:t>
            </w:r>
          </w:p>
        </w:tc>
      </w:tr>
      <w:tr w:rsidR="00A526D5" w:rsidTr="00A526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>ООО "</w:t>
            </w:r>
            <w:proofErr w:type="spellStart"/>
            <w:r>
              <w:t>Телестар</w:t>
            </w:r>
            <w:proofErr w:type="spellEnd"/>
            <w:r>
              <w:t xml:space="preserve">. </w:t>
            </w:r>
            <w:proofErr w:type="spellStart"/>
            <w:r>
              <w:t>Нэт</w:t>
            </w:r>
            <w:proofErr w:type="spellEnd"/>
            <w:r>
              <w:t>"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tabs>
                <w:tab w:val="left" w:pos="-426"/>
              </w:tabs>
              <w:jc w:val="both"/>
              <w:rPr>
                <w:sz w:val="22"/>
                <w:szCs w:val="22"/>
              </w:rPr>
            </w:pPr>
            <w:r>
              <w:t xml:space="preserve">           2 112,5</w:t>
            </w:r>
          </w:p>
        </w:tc>
      </w:tr>
    </w:tbl>
    <w:p w:rsidR="00A526D5" w:rsidRDefault="00A526D5" w:rsidP="00A526D5">
      <w:pPr>
        <w:tabs>
          <w:tab w:val="left" w:pos="-426"/>
        </w:tabs>
        <w:ind w:firstLine="737"/>
        <w:jc w:val="both"/>
        <w:rPr>
          <w:sz w:val="24"/>
          <w:szCs w:val="24"/>
        </w:rPr>
      </w:pPr>
    </w:p>
    <w:p w:rsidR="00A526D5" w:rsidRDefault="00A526D5" w:rsidP="00A52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Прочие поступления от использования имущества, находящегося в собственности городских округов</w:t>
      </w:r>
    </w:p>
    <w:p w:rsidR="00A526D5" w:rsidRDefault="00A526D5" w:rsidP="00A526D5">
      <w:pPr>
        <w:jc w:val="both"/>
        <w:rPr>
          <w:b/>
          <w:sz w:val="24"/>
          <w:szCs w:val="24"/>
        </w:rPr>
      </w:pP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Отражены поступления по плате за наем муниципального жилищного фонда, плата за установку и эксплуатацию рекламных конструкций, а также </w:t>
      </w:r>
      <w:bookmarkStart w:id="1" w:name="OLE_LINK13"/>
      <w:bookmarkStart w:id="2" w:name="OLE_LINK12"/>
      <w:bookmarkStart w:id="3" w:name="OLE_LINK11"/>
      <w:r>
        <w:rPr>
          <w:sz w:val="24"/>
          <w:szCs w:val="24"/>
        </w:rPr>
        <w:t>плата за установку и эксплуатацию оборудования связи на опорах уличного освещения</w:t>
      </w:r>
      <w:bookmarkEnd w:id="1"/>
      <w:bookmarkEnd w:id="2"/>
      <w:bookmarkEnd w:id="3"/>
      <w:r>
        <w:rPr>
          <w:sz w:val="24"/>
          <w:szCs w:val="24"/>
        </w:rPr>
        <w:t xml:space="preserve"> и прочее. Плановые назначения на 2019 год составили 43 840,0 тыс. руб., фактические поступления – 42 845,5 тыс. руб., невыполнение составило 994,5 тыс. руб. или 2,3%. </w:t>
      </w:r>
    </w:p>
    <w:p w:rsidR="00A526D5" w:rsidRDefault="00A526D5" w:rsidP="00A526D5">
      <w:pPr>
        <w:ind w:right="368" w:firstLine="737"/>
        <w:jc w:val="both"/>
        <w:rPr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4820"/>
        <w:gridCol w:w="1843"/>
      </w:tblGrid>
      <w:tr w:rsidR="00A526D5" w:rsidTr="00A526D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(тыс. руб.)</w:t>
            </w:r>
          </w:p>
        </w:tc>
      </w:tr>
      <w:tr w:rsidR="00A526D5" w:rsidTr="00A526D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00011109044000000120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</w:p>
          <w:p w:rsidR="00A526D5" w:rsidRDefault="00A526D5">
            <w:pPr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42 845,5</w:t>
            </w:r>
          </w:p>
        </w:tc>
      </w:tr>
      <w:tr w:rsidR="00A526D5" w:rsidTr="00A526D5">
        <w:trPr>
          <w:trHeight w:val="10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5" w:rsidRDefault="00A526D5">
            <w:pPr>
              <w:rPr>
                <w:i/>
              </w:rPr>
            </w:pPr>
            <w:r>
              <w:rPr>
                <w:i/>
              </w:rPr>
              <w:t>- наем муниципального жилого фонда</w:t>
            </w:r>
          </w:p>
          <w:p w:rsidR="00A526D5" w:rsidRDefault="00A526D5">
            <w:pPr>
              <w:rPr>
                <w:i/>
              </w:rPr>
            </w:pPr>
          </w:p>
          <w:p w:rsidR="00A526D5" w:rsidRDefault="00A526D5">
            <w:pPr>
              <w:rPr>
                <w:i/>
              </w:rPr>
            </w:pPr>
            <w:r>
              <w:rPr>
                <w:i/>
              </w:rPr>
              <w:t>- плата за установку и эксплуатацию рекламных конструкций,</w:t>
            </w:r>
          </w:p>
          <w:p w:rsidR="00A526D5" w:rsidRDefault="00A526D5">
            <w:pPr>
              <w:rPr>
                <w:i/>
              </w:rPr>
            </w:pPr>
            <w:r>
              <w:rPr>
                <w:i/>
              </w:rPr>
              <w:t xml:space="preserve"> в том числе плата за право заключения договора</w:t>
            </w:r>
          </w:p>
          <w:p w:rsidR="00A526D5" w:rsidRDefault="00A526D5">
            <w:pPr>
              <w:rPr>
                <w:i/>
              </w:rPr>
            </w:pPr>
          </w:p>
          <w:p w:rsidR="00A526D5" w:rsidRDefault="00A526D5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плата за установку и эксплуатацию оборудования связи на опорах уличного освещения</w:t>
            </w:r>
          </w:p>
          <w:p w:rsidR="00A526D5" w:rsidRDefault="00A526D5">
            <w:pPr>
              <w:rPr>
                <w:i/>
              </w:rPr>
            </w:pPr>
          </w:p>
          <w:p w:rsidR="00A526D5" w:rsidRDefault="00A526D5">
            <w:pPr>
              <w:rPr>
                <w:i/>
              </w:rPr>
            </w:pPr>
            <w:r>
              <w:rPr>
                <w:i/>
              </w:rPr>
              <w:t>- плата по договору коммерческого найма жилого помещения</w:t>
            </w:r>
          </w:p>
          <w:p w:rsidR="00A526D5" w:rsidRDefault="00A526D5">
            <w:pPr>
              <w:rPr>
                <w:i/>
              </w:rPr>
            </w:pPr>
          </w:p>
          <w:p w:rsidR="00A526D5" w:rsidRDefault="00A526D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- плата за размещение объектов, которые могут быть размещены на землях или земельных участках, находящихся в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  <w:r>
              <w:t>23 255,4</w:t>
            </w:r>
          </w:p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</w:pPr>
            <w:r>
              <w:t>19 030,3</w:t>
            </w:r>
          </w:p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</w:pPr>
            <w:r>
              <w:t>6 692,7</w:t>
            </w:r>
          </w:p>
          <w:p w:rsidR="00A526D5" w:rsidRDefault="00A526D5"/>
          <w:p w:rsidR="00A526D5" w:rsidRDefault="00A526D5">
            <w:pPr>
              <w:jc w:val="center"/>
            </w:pPr>
            <w:r>
              <w:t>351,5</w:t>
            </w:r>
          </w:p>
          <w:p w:rsidR="00A526D5" w:rsidRDefault="00A526D5"/>
          <w:p w:rsidR="00A526D5" w:rsidRDefault="00A526D5"/>
          <w:p w:rsidR="00A526D5" w:rsidRDefault="00A526D5"/>
          <w:p w:rsidR="00A526D5" w:rsidRDefault="00A526D5">
            <w:pPr>
              <w:jc w:val="center"/>
            </w:pPr>
            <w:r>
              <w:t>145,0</w:t>
            </w:r>
          </w:p>
          <w:p w:rsidR="00A526D5" w:rsidRDefault="00A526D5"/>
          <w:p w:rsidR="00A526D5" w:rsidRDefault="00A526D5"/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63,3</w:t>
            </w:r>
          </w:p>
        </w:tc>
      </w:tr>
    </w:tbl>
    <w:p w:rsidR="00A526D5" w:rsidRDefault="00A526D5" w:rsidP="00A526D5">
      <w:pPr>
        <w:ind w:right="368" w:firstLine="737"/>
        <w:jc w:val="both"/>
        <w:rPr>
          <w:sz w:val="24"/>
          <w:szCs w:val="24"/>
        </w:rPr>
      </w:pPr>
    </w:p>
    <w:p w:rsidR="00A526D5" w:rsidRDefault="00A526D5" w:rsidP="00A526D5">
      <w:pPr>
        <w:ind w:right="368" w:firstLine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от оказания платных услуг и компенсации затрат государства</w:t>
      </w:r>
    </w:p>
    <w:p w:rsidR="00A526D5" w:rsidRDefault="00A526D5" w:rsidP="00A526D5">
      <w:pPr>
        <w:ind w:right="368" w:firstLine="737"/>
        <w:jc w:val="center"/>
        <w:rPr>
          <w:sz w:val="24"/>
          <w:szCs w:val="24"/>
        </w:rPr>
      </w:pPr>
    </w:p>
    <w:p w:rsidR="00A526D5" w:rsidRDefault="00A526D5" w:rsidP="00A526D5">
      <w:pPr>
        <w:tabs>
          <w:tab w:val="left" w:pos="963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статье «Доходы от оказания платных услуг» в 2019 году поступили платежи от оказания услуг по присоединению объектов дорожного сервиса к автомобильным дорогам общего пользования местного значения, а также доходы от оказания платных услуг, оказываемых Главной Архитектурой Московской области за предоставление сведений, содержащихся в главной информационной системе обеспечения градостроительной деятельности Московской области.</w:t>
      </w:r>
      <w:proofErr w:type="gramEnd"/>
    </w:p>
    <w:p w:rsidR="00A526D5" w:rsidRDefault="00A526D5" w:rsidP="00A526D5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статье «Прочие доходы от компенсации затрат бюджетов городских округов» отражается дебиторская задолженность прошлых лет, возникшая в результате невыполнения в полном объеме физическими или юридическими лицами обязательств.</w:t>
      </w:r>
    </w:p>
    <w:p w:rsidR="00A526D5" w:rsidRDefault="00A526D5" w:rsidP="00A526D5">
      <w:pPr>
        <w:tabs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городского округа на 2019 год платежи запланированы в сумме        </w:t>
      </w:r>
      <w:bookmarkStart w:id="4" w:name="OLE_LINK16"/>
      <w:bookmarkStart w:id="5" w:name="OLE_LINK15"/>
      <w:bookmarkStart w:id="6" w:name="OLE_LINK14"/>
      <w:r>
        <w:rPr>
          <w:sz w:val="24"/>
          <w:szCs w:val="24"/>
        </w:rPr>
        <w:t xml:space="preserve">126 520,1 </w:t>
      </w:r>
      <w:bookmarkEnd w:id="4"/>
      <w:bookmarkEnd w:id="5"/>
      <w:bookmarkEnd w:id="6"/>
      <w:r>
        <w:rPr>
          <w:sz w:val="24"/>
          <w:szCs w:val="24"/>
        </w:rPr>
        <w:t xml:space="preserve">тыс. руб., фактически поступило </w:t>
      </w:r>
      <w:bookmarkStart w:id="7" w:name="OLE_LINK24"/>
      <w:bookmarkStart w:id="8" w:name="OLE_LINK23"/>
      <w:bookmarkStart w:id="9" w:name="OLE_LINK22"/>
      <w:r>
        <w:rPr>
          <w:sz w:val="24"/>
          <w:szCs w:val="24"/>
        </w:rPr>
        <w:t xml:space="preserve">126 639,5 </w:t>
      </w:r>
      <w:bookmarkEnd w:id="7"/>
      <w:bookmarkEnd w:id="8"/>
      <w:bookmarkEnd w:id="9"/>
      <w:r>
        <w:rPr>
          <w:sz w:val="24"/>
          <w:szCs w:val="24"/>
        </w:rPr>
        <w:t xml:space="preserve">тыс. руб. </w:t>
      </w:r>
    </w:p>
    <w:p w:rsidR="00A526D5" w:rsidRDefault="00A526D5" w:rsidP="00A526D5">
      <w:pPr>
        <w:ind w:firstLine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678"/>
        <w:gridCol w:w="2030"/>
      </w:tblGrid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КБК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доходного источника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32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526D5" w:rsidRDefault="00A526D5">
            <w:pPr>
              <w:ind w:firstLine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(тыс. руб.)</w:t>
            </w:r>
          </w:p>
        </w:tc>
      </w:tr>
      <w:tr w:rsidR="00A526D5" w:rsidTr="00A526D5">
        <w:trPr>
          <w:trHeight w:val="786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000 1 13 000 00 00 0000 000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keepNext/>
              <w:ind w:firstLine="426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>126 639,5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000 1 13 01 000 00 0000 130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keepNext/>
              <w:ind w:firstLine="426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   101,5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000 1 13 01 530 04 0000 130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D5" w:rsidRDefault="00A526D5">
            <w:pPr>
              <w:keepNext/>
              <w:ind w:firstLine="426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    78,9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000 1 13 01 994 04 0000 130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D5" w:rsidRDefault="00A526D5">
            <w:pPr>
              <w:keepNext/>
              <w:ind w:firstLine="426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    22,6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000 1 13 02 000 00 0000 130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D5" w:rsidRDefault="00A526D5">
            <w:pPr>
              <w:keepNext/>
              <w:ind w:firstLine="426"/>
              <w:outlineLvl w:val="0"/>
              <w:rPr>
                <w:sz w:val="22"/>
                <w:szCs w:val="22"/>
              </w:rPr>
            </w:pPr>
            <w:r>
              <w:t>Доходы от компенсации затрат государства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126 537,9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000 1 13 02 064 04 0000 130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D5" w:rsidRDefault="00A526D5">
            <w:pPr>
              <w:keepNext/>
              <w:ind w:firstLine="426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     12,5</w:t>
            </w:r>
          </w:p>
        </w:tc>
      </w:tr>
      <w:tr w:rsidR="00A526D5" w:rsidTr="00A526D5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000 1 13 02 994 04 0000 130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D5" w:rsidRDefault="00A526D5">
            <w:pPr>
              <w:ind w:firstLine="426"/>
              <w:rPr>
                <w:sz w:val="22"/>
                <w:szCs w:val="22"/>
              </w:rPr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 xml:space="preserve">   126 525,4</w:t>
            </w:r>
          </w:p>
        </w:tc>
      </w:tr>
    </w:tbl>
    <w:p w:rsidR="00A526D5" w:rsidRDefault="00A526D5" w:rsidP="00A526D5">
      <w:pPr>
        <w:ind w:firstLine="426"/>
        <w:jc w:val="both"/>
        <w:rPr>
          <w:sz w:val="22"/>
          <w:szCs w:val="22"/>
        </w:rPr>
      </w:pPr>
    </w:p>
    <w:p w:rsidR="00A526D5" w:rsidRDefault="00A526D5" w:rsidP="00A526D5">
      <w:pPr>
        <w:tabs>
          <w:tab w:val="left" w:pos="9639"/>
          <w:tab w:val="left" w:pos="9781"/>
        </w:tabs>
        <w:ind w:right="3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A526D5" w:rsidRDefault="00A526D5" w:rsidP="00A526D5">
      <w:pPr>
        <w:tabs>
          <w:tab w:val="left" w:pos="9639"/>
          <w:tab w:val="left" w:pos="9781"/>
        </w:tabs>
        <w:ind w:right="368"/>
        <w:jc w:val="center"/>
        <w:rPr>
          <w:sz w:val="24"/>
          <w:szCs w:val="24"/>
        </w:rPr>
      </w:pP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бюджете городского округа доходы от продажи материальных и нематериальных активов утверждены в сумме 441 668,9 тыс. руб., фактически поступило 175 308,6 тыс. руб., план не выполнен на 266 360,3 тыс. руб.,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что связано с невыполнением плана приватизации имущества.</w:t>
      </w:r>
    </w:p>
    <w:p w:rsidR="00A526D5" w:rsidRDefault="00A526D5" w:rsidP="00A526D5">
      <w:pPr>
        <w:tabs>
          <w:tab w:val="left" w:pos="9639"/>
          <w:tab w:val="left" w:pos="9781"/>
        </w:tabs>
        <w:ind w:right="368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Штрафы, санкции, возмещение ущерба</w:t>
      </w:r>
    </w:p>
    <w:p w:rsidR="00A526D5" w:rsidRDefault="00A526D5" w:rsidP="00A526D5">
      <w:pPr>
        <w:tabs>
          <w:tab w:val="left" w:pos="9639"/>
          <w:tab w:val="left" w:pos="9781"/>
        </w:tabs>
        <w:ind w:right="368" w:firstLine="567"/>
        <w:jc w:val="center"/>
        <w:rPr>
          <w:b/>
          <w:sz w:val="24"/>
          <w:szCs w:val="24"/>
        </w:rPr>
      </w:pP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 по штрафам в бюджете городского округа утверждены в сумме 26 879,8тыс. руб., фактически поступило 29 795,0 тыс. руб.</w:t>
      </w: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</w:p>
    <w:p w:rsidR="00A526D5" w:rsidRDefault="00A526D5" w:rsidP="00A526D5">
      <w:pPr>
        <w:tabs>
          <w:tab w:val="left" w:pos="9639"/>
          <w:tab w:val="left" w:pos="978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неналоговые доходы</w:t>
      </w:r>
    </w:p>
    <w:p w:rsidR="00A526D5" w:rsidRDefault="00A526D5" w:rsidP="00A526D5">
      <w:pPr>
        <w:tabs>
          <w:tab w:val="left" w:pos="9639"/>
          <w:tab w:val="left" w:pos="9781"/>
        </w:tabs>
        <w:jc w:val="center"/>
        <w:rPr>
          <w:color w:val="FF0000"/>
          <w:sz w:val="24"/>
          <w:szCs w:val="24"/>
        </w:rPr>
      </w:pP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на 2019 год прочие неналоговые доходы утверждены в сумме 34 305,3 тыс. руб., фактически поступило </w:t>
      </w:r>
      <w:bookmarkStart w:id="10" w:name="OLE_LINK30"/>
      <w:bookmarkStart w:id="11" w:name="OLE_LINK29"/>
      <w:bookmarkStart w:id="12" w:name="OLE_LINK28"/>
      <w:r>
        <w:rPr>
          <w:sz w:val="24"/>
          <w:szCs w:val="24"/>
        </w:rPr>
        <w:t xml:space="preserve">25 595,0 </w:t>
      </w:r>
      <w:bookmarkEnd w:id="10"/>
      <w:bookmarkEnd w:id="11"/>
      <w:bookmarkEnd w:id="12"/>
      <w:r>
        <w:rPr>
          <w:sz w:val="24"/>
          <w:szCs w:val="24"/>
        </w:rPr>
        <w:t>тыс. руб.</w:t>
      </w: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данной подгруппе поступления сложились следующим образом:</w:t>
      </w: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</w:p>
    <w:p w:rsidR="00A526D5" w:rsidRDefault="00A526D5" w:rsidP="00A526D5">
      <w:pPr>
        <w:tabs>
          <w:tab w:val="left" w:pos="9639"/>
          <w:tab w:val="left" w:pos="9781"/>
        </w:tabs>
        <w:ind w:firstLine="567"/>
        <w:jc w:val="both"/>
        <w:rPr>
          <w:sz w:val="24"/>
          <w:szCs w:val="24"/>
        </w:rPr>
      </w:pPr>
    </w:p>
    <w:p w:rsidR="00A526D5" w:rsidRDefault="00A526D5" w:rsidP="00A526D5">
      <w:pPr>
        <w:tabs>
          <w:tab w:val="left" w:pos="4111"/>
        </w:tabs>
        <w:ind w:firstLine="426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2"/>
        <w:gridCol w:w="2249"/>
      </w:tblGrid>
      <w:tr w:rsidR="00A526D5" w:rsidTr="00A526D5">
        <w:trPr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rPr>
                <w:sz w:val="22"/>
                <w:szCs w:val="22"/>
              </w:rPr>
            </w:pPr>
            <w:r>
              <w:t>ПРОЧИЕ НЕНАЛОГОВЫЕ ДОХОДЫ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>25 595,0</w:t>
            </w:r>
          </w:p>
        </w:tc>
      </w:tr>
      <w:tr w:rsidR="00A526D5" w:rsidTr="00A526D5">
        <w:trPr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left="-205" w:firstLine="631"/>
            </w:pPr>
            <w:r>
              <w:t>Невыясненные поступления, зачисляемые в бюджеты</w:t>
            </w:r>
          </w:p>
          <w:p w:rsidR="00A526D5" w:rsidRDefault="00A526D5">
            <w:pPr>
              <w:ind w:left="-205" w:firstLine="631"/>
              <w:rPr>
                <w:sz w:val="22"/>
                <w:szCs w:val="22"/>
              </w:rPr>
            </w:pPr>
            <w:r>
              <w:t xml:space="preserve"> городских  округов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D5" w:rsidRDefault="00A526D5">
            <w:pPr>
              <w:ind w:firstLine="426"/>
              <w:jc w:val="right"/>
              <w:rPr>
                <w:sz w:val="22"/>
                <w:szCs w:val="22"/>
              </w:rPr>
            </w:pPr>
            <w:r>
              <w:t>487,0</w:t>
            </w:r>
          </w:p>
        </w:tc>
      </w:tr>
      <w:tr w:rsidR="00A526D5" w:rsidTr="00A526D5">
        <w:trPr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ind w:firstLine="426"/>
            </w:pPr>
            <w:r>
              <w:t xml:space="preserve">Прочие неналоговые доходы бюджетов городских округов, </w:t>
            </w:r>
          </w:p>
          <w:p w:rsidR="00A526D5" w:rsidRDefault="00A526D5">
            <w:pPr>
              <w:ind w:firstLine="426"/>
            </w:pPr>
            <w:r>
              <w:t>в том числе:</w:t>
            </w:r>
          </w:p>
          <w:p w:rsidR="00A526D5" w:rsidRDefault="00A526D5">
            <w:pPr>
              <w:ind w:left="360"/>
            </w:pPr>
            <w:r>
              <w:t>- денежные средства, полученные от участия в реализации инвестиционных контрактов</w:t>
            </w:r>
          </w:p>
          <w:p w:rsidR="00A526D5" w:rsidRDefault="00A526D5">
            <w:pPr>
              <w:ind w:left="360"/>
            </w:pPr>
            <w:r>
              <w:t>- плата за размещение НТО</w:t>
            </w:r>
          </w:p>
          <w:p w:rsidR="00A526D5" w:rsidRDefault="00A526D5">
            <w:pPr>
              <w:ind w:left="360"/>
            </w:pPr>
            <w:r>
              <w:t>- перечисление восстановительной стоимости деревьев</w:t>
            </w:r>
          </w:p>
          <w:p w:rsidR="00A526D5" w:rsidRDefault="00A526D5">
            <w:pPr>
              <w:ind w:left="360"/>
              <w:rPr>
                <w:sz w:val="22"/>
                <w:szCs w:val="22"/>
              </w:rPr>
            </w:pPr>
            <w:r>
              <w:t>- плата за размещение объектов, которые могут быть размещены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ind w:firstLine="426"/>
              <w:jc w:val="right"/>
            </w:pPr>
            <w:r>
              <w:t>25 108,0</w:t>
            </w:r>
          </w:p>
          <w:p w:rsidR="00A526D5" w:rsidRDefault="00A526D5">
            <w:pPr>
              <w:jc w:val="right"/>
            </w:pPr>
          </w:p>
          <w:p w:rsidR="00A526D5" w:rsidRDefault="00A526D5">
            <w:pPr>
              <w:jc w:val="right"/>
            </w:pPr>
            <w:r>
              <w:t>-</w:t>
            </w:r>
          </w:p>
          <w:p w:rsidR="00A526D5" w:rsidRDefault="00A526D5">
            <w:pPr>
              <w:jc w:val="right"/>
            </w:pPr>
          </w:p>
          <w:p w:rsidR="00A526D5" w:rsidRDefault="00A526D5">
            <w:pPr>
              <w:jc w:val="right"/>
            </w:pPr>
            <w:r>
              <w:t>4 982,7</w:t>
            </w:r>
          </w:p>
          <w:p w:rsidR="00A526D5" w:rsidRDefault="00A526D5">
            <w:pPr>
              <w:jc w:val="right"/>
            </w:pPr>
            <w:r>
              <w:t>1 184,9</w:t>
            </w:r>
          </w:p>
          <w:p w:rsidR="00A526D5" w:rsidRDefault="00A526D5">
            <w:pPr>
              <w:jc w:val="right"/>
            </w:pPr>
          </w:p>
          <w:p w:rsidR="00A526D5" w:rsidRDefault="00A526D5">
            <w:pPr>
              <w:jc w:val="right"/>
              <w:rPr>
                <w:sz w:val="22"/>
                <w:szCs w:val="22"/>
              </w:rPr>
            </w:pPr>
            <w:r>
              <w:t>134,9</w:t>
            </w:r>
          </w:p>
        </w:tc>
      </w:tr>
    </w:tbl>
    <w:p w:rsidR="00A526D5" w:rsidRDefault="00A526D5" w:rsidP="00A526D5">
      <w:pPr>
        <w:jc w:val="center"/>
        <w:rPr>
          <w:b/>
          <w:sz w:val="24"/>
          <w:szCs w:val="24"/>
          <w:lang w:val="en-US"/>
        </w:rPr>
      </w:pPr>
    </w:p>
    <w:p w:rsidR="00A526D5" w:rsidRDefault="00A526D5" w:rsidP="00A526D5">
      <w:pPr>
        <w:jc w:val="center"/>
        <w:rPr>
          <w:b/>
          <w:sz w:val="24"/>
          <w:szCs w:val="24"/>
          <w:lang w:val="en-US"/>
        </w:rPr>
      </w:pPr>
    </w:p>
    <w:p w:rsidR="00A526D5" w:rsidRPr="00A526D5" w:rsidRDefault="00A526D5" w:rsidP="00A526D5">
      <w:pPr>
        <w:jc w:val="center"/>
        <w:rPr>
          <w:b/>
          <w:sz w:val="24"/>
          <w:szCs w:val="24"/>
          <w:lang w:val="en-US"/>
        </w:rPr>
      </w:pPr>
    </w:p>
    <w:p w:rsidR="00A526D5" w:rsidRDefault="00A526D5" w:rsidP="00A52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Анализ показателей финансовой  отчетности</w:t>
      </w:r>
    </w:p>
    <w:p w:rsidR="00A526D5" w:rsidRDefault="00A526D5" w:rsidP="00A526D5">
      <w:pPr>
        <w:jc w:val="center"/>
        <w:rPr>
          <w:b/>
          <w:sz w:val="24"/>
          <w:szCs w:val="24"/>
        </w:rPr>
      </w:pPr>
    </w:p>
    <w:p w:rsidR="00A526D5" w:rsidRDefault="00A526D5" w:rsidP="00A526D5">
      <w:pPr>
        <w:rPr>
          <w:sz w:val="24"/>
          <w:szCs w:val="24"/>
        </w:rPr>
      </w:pPr>
      <w:r>
        <w:rPr>
          <w:sz w:val="24"/>
          <w:szCs w:val="24"/>
        </w:rPr>
        <w:t xml:space="preserve">         По состоянию на 01.01.2020 год муниципальный долг городского округа Домодедово составил 756 523,9 тыс. руб.</w:t>
      </w:r>
    </w:p>
    <w:p w:rsidR="00A526D5" w:rsidRDefault="00A526D5" w:rsidP="00A526D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977"/>
        <w:gridCol w:w="2268"/>
      </w:tblGrid>
      <w:tr w:rsidR="00A526D5" w:rsidTr="00A52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/>
          <w:p w:rsidR="00A526D5" w:rsidRDefault="00A526D5"/>
          <w:p w:rsidR="00A526D5" w:rsidRDefault="00A526D5"/>
          <w:p w:rsidR="00A526D5" w:rsidRDefault="00A526D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</w:pPr>
            <w:r>
              <w:t>Фактический объем</w:t>
            </w:r>
          </w:p>
          <w:p w:rsidR="00A526D5" w:rsidRDefault="00A526D5">
            <w:pPr>
              <w:jc w:val="center"/>
            </w:pPr>
            <w:r>
              <w:t>долговых обязательств</w:t>
            </w: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на 01.01.2019г.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</w:pPr>
            <w:r>
              <w:t>Планируемый объем</w:t>
            </w:r>
          </w:p>
          <w:p w:rsidR="00A526D5" w:rsidRDefault="00A526D5">
            <w:pPr>
              <w:jc w:val="center"/>
            </w:pPr>
            <w:r>
              <w:t>долговых обязательств</w:t>
            </w: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на 01.01.20г.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</w:pPr>
            <w:r>
              <w:t>Фактический объем</w:t>
            </w:r>
          </w:p>
          <w:p w:rsidR="00A526D5" w:rsidRDefault="00A526D5">
            <w:pPr>
              <w:jc w:val="center"/>
            </w:pPr>
            <w:r>
              <w:t>долговых обязательств</w:t>
            </w: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на 01.01.2020г.</w:t>
            </w:r>
          </w:p>
        </w:tc>
      </w:tr>
      <w:tr w:rsidR="00A526D5" w:rsidTr="00A52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I</w:t>
            </w:r>
            <w:r>
              <w:t>.Муниципальные займы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A526D5" w:rsidTr="00A52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both"/>
            </w:pPr>
            <w:r>
              <w:rPr>
                <w:lang w:val="en-US"/>
              </w:rPr>
              <w:t>II</w:t>
            </w:r>
            <w:r>
              <w:t>.Кредиты, полученные</w:t>
            </w:r>
          </w:p>
          <w:p w:rsidR="00A526D5" w:rsidRDefault="00A526D5">
            <w:pPr>
              <w:jc w:val="both"/>
            </w:pPr>
            <w:r>
              <w:t>муниципальным</w:t>
            </w:r>
          </w:p>
          <w:p w:rsidR="00A526D5" w:rsidRDefault="00A526D5">
            <w:pPr>
              <w:jc w:val="both"/>
              <w:rPr>
                <w:sz w:val="22"/>
                <w:szCs w:val="22"/>
              </w:rPr>
            </w:pPr>
            <w:r>
              <w:t>образованием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400 000,0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731 000,0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479 000,0</w:t>
            </w:r>
          </w:p>
        </w:tc>
      </w:tr>
      <w:tr w:rsidR="00A526D5" w:rsidTr="00A52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both"/>
            </w:pPr>
            <w:r>
              <w:rPr>
                <w:lang w:val="en-US"/>
              </w:rPr>
              <w:t>III</w:t>
            </w:r>
            <w:r>
              <w:t>.Другие долговые обязательства,</w:t>
            </w:r>
          </w:p>
          <w:p w:rsidR="00A526D5" w:rsidRDefault="00A526D5">
            <w:pPr>
              <w:jc w:val="both"/>
            </w:pPr>
            <w:r>
              <w:t>гарантированные</w:t>
            </w:r>
          </w:p>
          <w:p w:rsidR="00A526D5" w:rsidRDefault="00A526D5">
            <w:pPr>
              <w:jc w:val="both"/>
            </w:pPr>
            <w:r>
              <w:t>администрацией от имени</w:t>
            </w:r>
          </w:p>
          <w:p w:rsidR="00A526D5" w:rsidRDefault="00A526D5">
            <w:pPr>
              <w:jc w:val="both"/>
              <w:rPr>
                <w:sz w:val="22"/>
                <w:szCs w:val="22"/>
              </w:rPr>
            </w:pPr>
            <w:r>
              <w:t>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163 503,7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416 608,4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</w:pPr>
          </w:p>
          <w:p w:rsidR="00A526D5" w:rsidRDefault="00A526D5">
            <w:pPr>
              <w:jc w:val="center"/>
              <w:rPr>
                <w:sz w:val="22"/>
                <w:szCs w:val="22"/>
              </w:rPr>
            </w:pPr>
            <w:r>
              <w:t>277 523,9</w:t>
            </w:r>
          </w:p>
        </w:tc>
      </w:tr>
      <w:tr w:rsidR="00A526D5" w:rsidTr="00A52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563 503,7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1 147 608,4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D5" w:rsidRDefault="00A5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756 523,9</w:t>
            </w:r>
          </w:p>
        </w:tc>
      </w:tr>
    </w:tbl>
    <w:p w:rsidR="00A526D5" w:rsidRDefault="00A526D5" w:rsidP="00A526D5">
      <w:pPr>
        <w:ind w:right="368"/>
        <w:jc w:val="both"/>
        <w:rPr>
          <w:sz w:val="24"/>
          <w:szCs w:val="24"/>
        </w:rPr>
      </w:pP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муниципальным образованием «Городской округ Домодедово» выдано две муниципальные гарантии в обеспечение привлеченных заемщиком кредитов. Заемщиком погашена одна муниципальная гарантия.</w:t>
      </w: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Муниципальных гарантий в 2019 году не производилось.  </w:t>
      </w:r>
    </w:p>
    <w:p w:rsidR="00A526D5" w:rsidRDefault="00A526D5" w:rsidP="00A526D5">
      <w:pPr>
        <w:ind w:right="368" w:firstLine="426"/>
        <w:jc w:val="both"/>
        <w:rPr>
          <w:sz w:val="24"/>
          <w:szCs w:val="24"/>
        </w:rPr>
      </w:pPr>
    </w:p>
    <w:p w:rsidR="00A526D5" w:rsidRDefault="00A526D5" w:rsidP="00A526D5">
      <w:pPr>
        <w:ind w:right="3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Невыясненные поступления</w:t>
      </w:r>
    </w:p>
    <w:p w:rsidR="00A526D5" w:rsidRDefault="00A526D5" w:rsidP="00A526D5">
      <w:pPr>
        <w:ind w:right="368" w:firstLine="426"/>
        <w:jc w:val="both"/>
        <w:rPr>
          <w:b/>
          <w:sz w:val="24"/>
          <w:szCs w:val="24"/>
        </w:rPr>
      </w:pPr>
    </w:p>
    <w:p w:rsidR="00A526D5" w:rsidRDefault="00A526D5" w:rsidP="00A526D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01.01.2020 года  по коду дохода  00011701040040000180 «Невыясненные поступления»  значатся денежные средства в сумме  486 963,56 руб., в том числе: </w:t>
      </w: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- 485 729,72 руб. по коду дохода 02411701040040000180  - ошибочно зачисленные денежные средства по платежному поручению от  30.12.2019 № 287749 , средства поступили на счет бюджета 31.12.2019г.;</w:t>
      </w:r>
    </w:p>
    <w:p w:rsidR="00A526D5" w:rsidRDefault="00A526D5" w:rsidP="00A52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- 1 233,84 руб.   по коду дохода 12011701040040000180  - ошибочно зачисленные денежные средства по платежному поручению от  30.12.2019 № 124072 , средства поступили на счет бюджета 31.12.2019г.</w:t>
      </w:r>
    </w:p>
    <w:p w:rsidR="002F6B0E" w:rsidRDefault="00A526D5" w:rsidP="002F6B0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Произвести возврат этих средств не предоставлялось возможным, так как согласно  Графику совершения операций в конце 2019 года - начале 2020 года, утвержденного письмом  Управления Федерального казначейства по  Московской области  от 22.11.2019 № 48-13-16/07-10558, последним днем операций по представлению в территориальные органы казначейства заявок на возврат, необходимых для осуществления возвратов плательщикам, являлось 27 декабря 2019 года.</w:t>
      </w:r>
      <w:proofErr w:type="gramEnd"/>
    </w:p>
    <w:p w:rsidR="00EB7938" w:rsidRDefault="00EB7938" w:rsidP="00EB7938"/>
    <w:p w:rsidR="0034328B" w:rsidRDefault="0034328B" w:rsidP="0034328B">
      <w:pPr>
        <w:ind w:right="368" w:firstLine="426"/>
        <w:jc w:val="center"/>
        <w:rPr>
          <w:b/>
          <w:sz w:val="24"/>
        </w:rPr>
      </w:pPr>
      <w:r>
        <w:rPr>
          <w:b/>
          <w:sz w:val="24"/>
        </w:rPr>
        <w:t xml:space="preserve"> РАСХОДЫ</w:t>
      </w:r>
    </w:p>
    <w:p w:rsidR="0034328B" w:rsidRDefault="0034328B" w:rsidP="0034328B">
      <w:pPr>
        <w:ind w:right="368" w:firstLine="426"/>
        <w:jc w:val="center"/>
        <w:rPr>
          <w:sz w:val="24"/>
        </w:rPr>
      </w:pPr>
    </w:p>
    <w:p w:rsidR="0034328B" w:rsidRDefault="0034328B" w:rsidP="0034328B">
      <w:pPr>
        <w:keepNext/>
        <w:ind w:right="45" w:firstLine="567"/>
        <w:jc w:val="both"/>
        <w:outlineLvl w:val="2"/>
        <w:rPr>
          <w:rFonts w:eastAsia="Arial Unicode MS"/>
          <w:b/>
          <w:bCs/>
          <w:sz w:val="24"/>
        </w:rPr>
      </w:pPr>
      <w:r>
        <w:rPr>
          <w:sz w:val="24"/>
        </w:rPr>
        <w:t>Бюджет  городского округа по расходам за 2019 год выполнен</w:t>
      </w:r>
      <w:r>
        <w:rPr>
          <w:sz w:val="28"/>
        </w:rPr>
        <w:t xml:space="preserve"> </w:t>
      </w:r>
      <w:r>
        <w:rPr>
          <w:sz w:val="24"/>
        </w:rPr>
        <w:t xml:space="preserve">в объеме </w:t>
      </w:r>
      <w:r>
        <w:rPr>
          <w:b/>
          <w:sz w:val="24"/>
        </w:rPr>
        <w:t>9 365 046,8</w:t>
      </w:r>
      <w:r>
        <w:rPr>
          <w:sz w:val="24"/>
        </w:rPr>
        <w:t xml:space="preserve"> тыс. руб. или 93,2% к уточненному плану 2019 года. 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b/>
          <w:sz w:val="24"/>
        </w:rPr>
      </w:pPr>
      <w:r>
        <w:rPr>
          <w:sz w:val="24"/>
        </w:rPr>
        <w:t>По сравнению с аналогичным периодом  2019 года объем расходов увеличился на сумму 1 617 894,78 тыс. руб. или на 20,9%.</w:t>
      </w:r>
    </w:p>
    <w:p w:rsidR="0034328B" w:rsidRDefault="0034328B" w:rsidP="0034328B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Финансирование расходов осуществлялось своевременно при предоставлении необходимого пакета документов, наличии лимитов бюджетных обязательств и поступлении средств из федерального и областного бюджетов. </w:t>
      </w:r>
      <w:proofErr w:type="gramEnd"/>
    </w:p>
    <w:p w:rsidR="0034328B" w:rsidRDefault="0034328B" w:rsidP="0034328B">
      <w:pPr>
        <w:keepNext/>
        <w:ind w:right="45" w:firstLine="567"/>
        <w:jc w:val="both"/>
        <w:outlineLvl w:val="2"/>
        <w:rPr>
          <w:sz w:val="24"/>
        </w:rPr>
      </w:pPr>
      <w:r>
        <w:rPr>
          <w:sz w:val="24"/>
        </w:rPr>
        <w:lastRenderedPageBreak/>
        <w:t xml:space="preserve">По разделу </w:t>
      </w:r>
      <w:r>
        <w:rPr>
          <w:b/>
          <w:bCs/>
          <w:sz w:val="24"/>
        </w:rPr>
        <w:t>«Общегосударственные вопросы»</w:t>
      </w:r>
      <w:r>
        <w:rPr>
          <w:sz w:val="24"/>
        </w:rPr>
        <w:t xml:space="preserve"> денежные средства освоены в сумме 1 027 213,4 тыс. руб., что составляет 93,0% к уточненному плану 2019 года. 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b/>
          <w:sz w:val="24"/>
        </w:rPr>
      </w:pPr>
      <w:r>
        <w:rPr>
          <w:sz w:val="24"/>
        </w:rPr>
        <w:t>По сравнению с аналогичным периодом  2018 года объем расходов уменьшился на сумму 67 460,9 тыс. руб. или на 6,2%.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«Национальная безопасность и правоохранительная деятельность»</w:t>
      </w:r>
      <w:r>
        <w:rPr>
          <w:sz w:val="24"/>
        </w:rPr>
        <w:t xml:space="preserve"> денежные средства освоены в сумме 65 181,9 тыс. руб., что составляет 96,4% к уточненному плану 2019 года. 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b/>
          <w:sz w:val="24"/>
        </w:rPr>
      </w:pPr>
      <w:r>
        <w:rPr>
          <w:sz w:val="24"/>
        </w:rPr>
        <w:t>По сравнению с аналогичным периодом  2018 года объем расходов увеличился на сумму 9 296,5 тыс. руб. или на 16,6%.</w:t>
      </w:r>
    </w:p>
    <w:p w:rsidR="0034328B" w:rsidRDefault="0034328B" w:rsidP="0034328B">
      <w:pPr>
        <w:ind w:right="-2" w:firstLine="600"/>
        <w:jc w:val="both"/>
        <w:rPr>
          <w:sz w:val="24"/>
        </w:rPr>
      </w:pPr>
      <w:proofErr w:type="gramStart"/>
      <w:r>
        <w:rPr>
          <w:sz w:val="24"/>
        </w:rPr>
        <w:t xml:space="preserve">По разделу </w:t>
      </w:r>
      <w:r>
        <w:rPr>
          <w:b/>
          <w:sz w:val="24"/>
        </w:rPr>
        <w:t>«Национальная экономика»</w:t>
      </w:r>
      <w:r>
        <w:rPr>
          <w:sz w:val="24"/>
        </w:rPr>
        <w:t xml:space="preserve">  исполнение составило 994 566,8 тыс. руб., или 95,2% к уточненному плану 2019 года, в том числе: по подразделу «Транспорт» расходы исполнены в размере 102 264,5 тыс. руб., или 93,8% к уточненному плану 2019 года; по подразделу «Дорожное хозяйство (дорожные фонды)» расходы исполнены в  объеме  829 648,3 тыс. руб. или 95,2%;</w:t>
      </w:r>
      <w:proofErr w:type="gramEnd"/>
      <w:r>
        <w:rPr>
          <w:sz w:val="24"/>
        </w:rPr>
        <w:t xml:space="preserve"> по подразделу «Связь и информатика» расходы исполнены в размере 14 530,5 тыс. руб. или 91,7% к уточенному плану 2019 года;  по подразделу «Другие вопросы в области национальной экономики»  соответственно 44 970,1 тыс. руб. или  98,5% к уточненному плану 2019 года.  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b/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252 802,3 тыс. руб. или на 34,1%.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«Жилищно-коммунальное хозяйство»</w:t>
      </w:r>
      <w:r>
        <w:rPr>
          <w:sz w:val="24"/>
        </w:rPr>
        <w:t xml:space="preserve"> плановые показатели 2019 года выполнены на 78,1% или в объеме 1 162 967,4 тыс. руб. 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Расходы по подразделу «Жилищное хозяйство» исполнены  в объеме 236 192,4 тыс. руб., или на 88,9% к уточненному плану 2019 года; по подразделу «Благоустройство» исполнение составило 883 868,7 тыс. руб. или 88,3% к уточненному плану 2019 года.</w:t>
      </w:r>
    </w:p>
    <w:p w:rsidR="0034328B" w:rsidRDefault="0034328B" w:rsidP="0034328B">
      <w:pPr>
        <w:keepNext/>
        <w:ind w:right="45" w:firstLine="567"/>
        <w:jc w:val="both"/>
        <w:outlineLvl w:val="2"/>
        <w:rPr>
          <w:b/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69 389,6 тыс. руб. или на 6,3%.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«Охрана окружающей среды»</w:t>
      </w:r>
      <w:r>
        <w:rPr>
          <w:sz w:val="24"/>
        </w:rPr>
        <w:t xml:space="preserve"> плановые показатели 2019 года выполнены на 43,0% или в объеме 39 768,6 тыс. руб.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 на сумму 17 700,8 тыс. руб. или на 80,2%.</w:t>
      </w:r>
    </w:p>
    <w:p w:rsidR="0034328B" w:rsidRDefault="0034328B" w:rsidP="0034328B">
      <w:pPr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По разделу </w:t>
      </w:r>
      <w:r>
        <w:rPr>
          <w:b/>
          <w:bCs/>
          <w:sz w:val="24"/>
        </w:rPr>
        <w:t>«Образование»</w:t>
      </w:r>
      <w:r>
        <w:rPr>
          <w:b/>
          <w:sz w:val="24"/>
        </w:rPr>
        <w:t xml:space="preserve"> </w:t>
      </w:r>
      <w:r>
        <w:rPr>
          <w:sz w:val="24"/>
        </w:rPr>
        <w:t>плановые показатели 2019 года выполнены на 97,8%, что в денежном выражении составило 4 745 821,4 тыс. руб., в том числе: по подразделу «Дошкольное образование» исполнение составило 1 423 967,7 тыс. руб. или 98,4% к уточненному плану 2019 года; по подразделу «Общее образование» исполнение составило 2 821 761,0 тыс. руб. или 97,7% к уточненному плану 2019 года;</w:t>
      </w:r>
      <w:proofErr w:type="gramEnd"/>
      <w:r>
        <w:rPr>
          <w:sz w:val="24"/>
        </w:rPr>
        <w:t xml:space="preserve"> по подразделу «</w:t>
      </w:r>
      <w:r>
        <w:rPr>
          <w:sz w:val="24"/>
          <w:szCs w:val="24"/>
        </w:rPr>
        <w:t>Дополнительное образование детей</w:t>
      </w:r>
      <w:r>
        <w:rPr>
          <w:sz w:val="24"/>
        </w:rPr>
        <w:t xml:space="preserve">» исполнение составило 370 167,4 тыс. руб. или 96,2% к уточненному плану 2019 года; по подразделу «Молодежная политика и оздоровление детей» исполнение составило 37 953,1 тыс. руб. или 100,0% к уточненному плану отчетного периода. 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1 038 038,0 тыс. руб. или на 28,0%.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rFonts w:eastAsia="Arial Unicode MS"/>
        </w:rPr>
        <w:tab/>
      </w:r>
      <w:r>
        <w:rPr>
          <w:rFonts w:eastAsia="Arial Unicode MS"/>
          <w:sz w:val="24"/>
          <w:szCs w:val="24"/>
        </w:rPr>
        <w:t>Ра</w:t>
      </w:r>
      <w:r>
        <w:rPr>
          <w:sz w:val="24"/>
          <w:szCs w:val="24"/>
        </w:rPr>
        <w:t xml:space="preserve">здел </w:t>
      </w:r>
      <w:r>
        <w:rPr>
          <w:bCs/>
          <w:sz w:val="24"/>
          <w:szCs w:val="24"/>
        </w:rPr>
        <w:t>«</w:t>
      </w:r>
      <w:r>
        <w:rPr>
          <w:b/>
          <w:bCs/>
          <w:sz w:val="24"/>
        </w:rPr>
        <w:t>Культура, кинематография».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Бюджетные средства освоены на 98,4%, что в денежном выражении составило 662 849,9 тыс. руб., в том числе по подразделу «Культура» исполнение составило 636 668,8 тыс. руб. или 98,5% к уточненному плану  2019 года; по подразделу «Другие вопросы в области культуры, кинематографии» исполнение составило 26 181,1 тыс. руб. или 96,5% к уточненному плану 2019 года.</w:t>
      </w:r>
      <w:proofErr w:type="gramEnd"/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148 508,7 тыс. руб. или на 28,9%.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«Социальная политика»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исполнение составило 90,4% или 278 665,6 тыс. руб. В том числе по подразделу «Пенсионное обеспечение» исполнение составило 14 045,7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88,3% к уточненному плану 2019 года; по подразделу «Социальное обеспечение населения» плановые показатели исполнены на 84,7% или в сумме 124 826,7 </w:t>
      </w:r>
      <w:proofErr w:type="spellStart"/>
      <w:r>
        <w:rPr>
          <w:sz w:val="24"/>
        </w:rPr>
        <w:lastRenderedPageBreak/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.; по подразделу «Охрана семьи и детства» плановые показатели исполнены на 96,3% или 139 793,2 тыс. руб.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49 073,9 тыс. руб. или на 21,4%.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«Физическая культура и спорт»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исполнение составило 306 495,3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98,3% к уточненному плану 2019 года.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 на сумму 69 394,9 тыс. руб. или на 29,3%.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«Средства массовой информации»</w:t>
      </w:r>
      <w:r>
        <w:rPr>
          <w:b/>
          <w:sz w:val="24"/>
        </w:rPr>
        <w:t xml:space="preserve"> </w:t>
      </w:r>
      <w:r>
        <w:rPr>
          <w:sz w:val="24"/>
        </w:rPr>
        <w:t>исполнение составило 96,2% или 73 560,8 тыс. руб. к уточненному плану 2019 года.</w:t>
      </w:r>
    </w:p>
    <w:p w:rsidR="0034328B" w:rsidRDefault="0034328B" w:rsidP="0034328B">
      <w:pPr>
        <w:ind w:firstLine="567"/>
        <w:jc w:val="both"/>
        <w:rPr>
          <w:sz w:val="24"/>
        </w:rPr>
      </w:pPr>
      <w:r>
        <w:rPr>
          <w:sz w:val="24"/>
        </w:rPr>
        <w:t>По сравнению с аналогичным периодом  2018 года объем расходов по данному разделу увеличился на сумму 24 564,6 тыс. руб. или на 50,1%.</w:t>
      </w:r>
    </w:p>
    <w:p w:rsidR="0034328B" w:rsidRDefault="0034328B" w:rsidP="0034328B">
      <w:pPr>
        <w:ind w:firstLine="567"/>
        <w:jc w:val="both"/>
      </w:pPr>
    </w:p>
    <w:p w:rsidR="0034328B" w:rsidRDefault="0034328B" w:rsidP="0034328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ИСТОЧНИКИ</w:t>
      </w:r>
    </w:p>
    <w:p w:rsidR="0034328B" w:rsidRDefault="0034328B" w:rsidP="0034328B">
      <w:pPr>
        <w:ind w:firstLine="567"/>
        <w:jc w:val="center"/>
        <w:rPr>
          <w:sz w:val="24"/>
          <w:szCs w:val="24"/>
        </w:rPr>
      </w:pPr>
    </w:p>
    <w:p w:rsidR="0034328B" w:rsidRDefault="0034328B" w:rsidP="003432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Дефицит бюджета городского округа Домодедово на 2019 год утвержден в размере </w:t>
      </w:r>
      <w:r>
        <w:rPr>
          <w:b/>
          <w:sz w:val="24"/>
          <w:szCs w:val="24"/>
        </w:rPr>
        <w:t xml:space="preserve">420 000,0 </w:t>
      </w:r>
      <w:r>
        <w:rPr>
          <w:sz w:val="24"/>
          <w:szCs w:val="24"/>
        </w:rPr>
        <w:t xml:space="preserve">тыс. руб., уточненный план составил </w:t>
      </w:r>
      <w:r>
        <w:rPr>
          <w:b/>
          <w:sz w:val="24"/>
          <w:szCs w:val="24"/>
        </w:rPr>
        <w:t>569 288,9</w:t>
      </w:r>
      <w:r>
        <w:rPr>
          <w:sz w:val="24"/>
          <w:szCs w:val="24"/>
        </w:rPr>
        <w:t xml:space="preserve"> тыс. руб. Рост дефицита бюджета составил </w:t>
      </w:r>
      <w:r>
        <w:rPr>
          <w:b/>
          <w:sz w:val="24"/>
          <w:szCs w:val="24"/>
        </w:rPr>
        <w:t>149 288,9</w:t>
      </w:r>
      <w:r>
        <w:rPr>
          <w:sz w:val="24"/>
          <w:szCs w:val="24"/>
        </w:rPr>
        <w:t xml:space="preserve"> тыс. руб. Источником </w:t>
      </w:r>
      <w:proofErr w:type="gramStart"/>
      <w:r>
        <w:rPr>
          <w:sz w:val="24"/>
          <w:szCs w:val="24"/>
        </w:rPr>
        <w:t>финансирования роста дефицита бюджета городского округа</w:t>
      </w:r>
      <w:proofErr w:type="gramEnd"/>
      <w:r>
        <w:rPr>
          <w:sz w:val="24"/>
          <w:szCs w:val="24"/>
        </w:rPr>
        <w:t xml:space="preserve"> было запланировано снижение остатков средств на счетах по учету средств бюджета. Так же за счет данного источника снижено получение кредитов от кредитных организаций. Данные корректировки произведены в рамках ст. 92.1 Бюджетного Кодекса Российской Федерации.</w:t>
      </w:r>
      <w:r>
        <w:rPr>
          <w:b/>
          <w:sz w:val="24"/>
          <w:szCs w:val="24"/>
        </w:rPr>
        <w:t xml:space="preserve"> </w:t>
      </w:r>
    </w:p>
    <w:p w:rsidR="0034328B" w:rsidRDefault="0034328B" w:rsidP="0034328B">
      <w:pPr>
        <w:tabs>
          <w:tab w:val="left" w:pos="2268"/>
          <w:tab w:val="left" w:pos="5387"/>
          <w:tab w:val="left" w:pos="5670"/>
          <w:tab w:val="left" w:pos="7938"/>
          <w:tab w:val="left" w:pos="8080"/>
          <w:tab w:val="left" w:pos="822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Данные по изменению плана по источникам внутреннего финансирования дефицита бюджета приведены в таблице ниже:</w:t>
      </w:r>
    </w:p>
    <w:p w:rsidR="0034328B" w:rsidRDefault="0034328B" w:rsidP="0034328B">
      <w:pPr>
        <w:tabs>
          <w:tab w:val="left" w:pos="2268"/>
          <w:tab w:val="left" w:pos="5387"/>
          <w:tab w:val="left" w:pos="5670"/>
          <w:tab w:val="left" w:pos="7938"/>
          <w:tab w:val="left" w:pos="8080"/>
          <w:tab w:val="left" w:pos="8222"/>
        </w:tabs>
        <w:ind w:firstLine="540"/>
        <w:jc w:val="both"/>
        <w:rPr>
          <w:sz w:val="24"/>
          <w:szCs w:val="24"/>
        </w:rPr>
      </w:pPr>
    </w:p>
    <w:p w:rsidR="0034328B" w:rsidRDefault="0034328B" w:rsidP="0034328B">
      <w:pPr>
        <w:tabs>
          <w:tab w:val="left" w:pos="2268"/>
          <w:tab w:val="left" w:pos="5387"/>
          <w:tab w:val="left" w:pos="5670"/>
          <w:tab w:val="left" w:pos="7938"/>
          <w:tab w:val="left" w:pos="8080"/>
          <w:tab w:val="left" w:pos="8222"/>
        </w:tabs>
        <w:ind w:firstLine="540"/>
        <w:jc w:val="both"/>
        <w:rPr>
          <w:sz w:val="24"/>
          <w:szCs w:val="24"/>
        </w:rPr>
      </w:pPr>
    </w:p>
    <w:p w:rsidR="0034328B" w:rsidRDefault="0034328B" w:rsidP="0034328B">
      <w:pPr>
        <w:tabs>
          <w:tab w:val="left" w:pos="2268"/>
          <w:tab w:val="left" w:pos="5387"/>
          <w:tab w:val="left" w:pos="5670"/>
          <w:tab w:val="left" w:pos="7938"/>
          <w:tab w:val="left" w:pos="8080"/>
          <w:tab w:val="left" w:pos="8222"/>
        </w:tabs>
        <w:ind w:firstLine="540"/>
        <w:jc w:val="both"/>
        <w:rPr>
          <w:sz w:val="24"/>
          <w:szCs w:val="24"/>
        </w:rPr>
      </w:pP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4"/>
        <w:gridCol w:w="3261"/>
        <w:gridCol w:w="1275"/>
        <w:gridCol w:w="1418"/>
        <w:gridCol w:w="1417"/>
      </w:tblGrid>
      <w:tr w:rsidR="0034328B" w:rsidTr="0034328B">
        <w:trPr>
          <w:trHeight w:val="11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Утвержденный план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Уточненный 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rPr>
                <w:b/>
              </w:rPr>
            </w:pPr>
          </w:p>
          <w:p w:rsidR="0034328B" w:rsidRDefault="0034328B">
            <w:pPr>
              <w:rPr>
                <w:b/>
              </w:rPr>
            </w:pPr>
          </w:p>
          <w:p w:rsidR="0034328B" w:rsidRDefault="0034328B">
            <w:pPr>
              <w:rPr>
                <w:b/>
              </w:rPr>
            </w:pPr>
            <w:r>
              <w:rPr>
                <w:b/>
              </w:rPr>
              <w:t xml:space="preserve">Отклонения </w:t>
            </w:r>
          </w:p>
        </w:tc>
      </w:tr>
      <w:tr w:rsidR="0034328B" w:rsidTr="0034328B">
        <w:trPr>
          <w:trHeight w:val="37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Дефицит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-420 000,0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</w:pPr>
            <w:r>
              <w:t>-</w:t>
            </w:r>
            <w:r>
              <w:rPr>
                <w:rFonts w:ascii="Times New Roman CYR" w:hAnsi="Times New Roman CYR" w:cs="Times New Roman CYR"/>
                <w:b/>
                <w:bCs/>
              </w:rPr>
              <w:t>569 288,9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  <w:rPr>
                <w:b/>
              </w:rPr>
            </w:pPr>
            <w:r>
              <w:rPr>
                <w:b/>
              </w:rPr>
              <w:t>149 288,9</w:t>
            </w:r>
          </w:p>
        </w:tc>
      </w:tr>
      <w:tr w:rsidR="0034328B" w:rsidTr="0034328B">
        <w:trPr>
          <w:trHeight w:val="36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</w:rPr>
              <w:t>420 000,0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</w:pPr>
            <w:r>
              <w:t>-</w:t>
            </w:r>
            <w:r>
              <w:rPr>
                <w:rFonts w:ascii="Times New Roman CYR" w:hAnsi="Times New Roman CYR" w:cs="Times New Roman CYR"/>
                <w:b/>
                <w:bCs/>
              </w:rPr>
              <w:t>569 288,9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  <w:rPr>
                <w:b/>
              </w:rPr>
            </w:pPr>
            <w:r>
              <w:rPr>
                <w:b/>
              </w:rPr>
              <w:t>149 288,9</w:t>
            </w:r>
          </w:p>
        </w:tc>
      </w:tr>
      <w:tr w:rsidR="0034328B" w:rsidTr="0034328B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000 01 02 00 00 00 0000 000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420 000,0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331 000,0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- 89 000,0</w:t>
            </w:r>
          </w:p>
        </w:tc>
      </w:tr>
      <w:tr w:rsidR="0034328B" w:rsidTr="0034328B">
        <w:trPr>
          <w:trHeight w:val="56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000 01 02 0000  00 0000 700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603 000,0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514 000,0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- 89 000,0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017 01 02 00 00  04 0000 710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514 000,0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- 89 000,0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000 01 02 00 00 00 0000 800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-183 000,0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-183 000,0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0,0</w:t>
            </w:r>
          </w:p>
        </w:tc>
      </w:tr>
      <w:tr w:rsidR="0034328B" w:rsidTr="0034328B">
        <w:trPr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017 01 02 00 00 04 0000 810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-183 000,0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238 288,9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238 288,9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- 9 983 866,7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703 448,3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- 9 983 866,7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703 448,3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017 01 05 02 01 04 0000 510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- 9 983 866,7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703 448,3</w:t>
            </w:r>
          </w:p>
        </w:tc>
      </w:tr>
      <w:tr w:rsidR="0034328B" w:rsidTr="0034328B">
        <w:trPr>
          <w:trHeight w:val="4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10 222 156,6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941 738,2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10 222 156,6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941 738,2</w:t>
            </w:r>
          </w:p>
        </w:tc>
      </w:tr>
      <w:tr w:rsidR="0034328B" w:rsidTr="0034328B">
        <w:trPr>
          <w:trHeight w:val="5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017 01 05 02 01 04 0000 610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9 280 418,4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10 222 156,6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941 738,2</w:t>
            </w:r>
          </w:p>
        </w:tc>
      </w:tr>
      <w:tr w:rsidR="0034328B" w:rsidTr="0034328B">
        <w:trPr>
          <w:gridAfter w:val="2"/>
          <w:wAfter w:w="2835" w:type="dxa"/>
          <w:trHeight w:val="255"/>
        </w:trPr>
        <w:tc>
          <w:tcPr>
            <w:tcW w:w="2273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4328B" w:rsidRDefault="0034328B" w:rsidP="003432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дефицита бюджета составило </w:t>
      </w:r>
      <w:r>
        <w:rPr>
          <w:b/>
          <w:sz w:val="24"/>
          <w:szCs w:val="24"/>
        </w:rPr>
        <w:t>320 971,3</w:t>
      </w:r>
      <w:r>
        <w:rPr>
          <w:sz w:val="24"/>
          <w:szCs w:val="24"/>
        </w:rPr>
        <w:t xml:space="preserve"> тыс. руб.</w:t>
      </w:r>
    </w:p>
    <w:p w:rsidR="0034328B" w:rsidRDefault="0034328B" w:rsidP="0034328B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Данные  по исполнению и отклонению   от плановых показателей  дефицита бюджета за 2019 год приведены в таблице ниже:</w:t>
      </w:r>
    </w:p>
    <w:p w:rsidR="0034328B" w:rsidRDefault="0034328B" w:rsidP="003432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4"/>
        <w:gridCol w:w="2977"/>
        <w:gridCol w:w="1418"/>
        <w:gridCol w:w="1417"/>
        <w:gridCol w:w="1559"/>
      </w:tblGrid>
      <w:tr w:rsidR="0034328B" w:rsidTr="0034328B">
        <w:trPr>
          <w:trHeight w:val="11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Утвержденные бюджетные назначения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4328B" w:rsidRDefault="0034328B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rPr>
                <w:b/>
              </w:rPr>
            </w:pPr>
          </w:p>
          <w:p w:rsidR="0034328B" w:rsidRDefault="0034328B">
            <w:pPr>
              <w:rPr>
                <w:b/>
              </w:rPr>
            </w:pPr>
          </w:p>
          <w:p w:rsidR="0034328B" w:rsidRDefault="0034328B">
            <w:pPr>
              <w:rPr>
                <w:b/>
              </w:rPr>
            </w:pPr>
            <w:r>
              <w:rPr>
                <w:b/>
              </w:rPr>
              <w:t xml:space="preserve">Отклонения </w:t>
            </w:r>
          </w:p>
        </w:tc>
      </w:tr>
      <w:tr w:rsidR="0034328B" w:rsidTr="0034328B">
        <w:trPr>
          <w:trHeight w:val="37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Дефицит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-575 810,5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</w:pPr>
            <w:r>
              <w:t>-</w:t>
            </w:r>
            <w:r>
              <w:rPr>
                <w:rFonts w:ascii="Times New Roman CYR" w:hAnsi="Times New Roman CYR" w:cs="Times New Roman CYR"/>
                <w:b/>
                <w:bCs/>
              </w:rPr>
              <w:t>320 971,3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  <w:rPr>
                <w:b/>
              </w:rPr>
            </w:pPr>
            <w:r>
              <w:rPr>
                <w:b/>
              </w:rPr>
              <w:t>- 254 839,2</w:t>
            </w:r>
          </w:p>
        </w:tc>
      </w:tr>
      <w:tr w:rsidR="0034328B" w:rsidTr="0034328B">
        <w:trPr>
          <w:trHeight w:val="3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575 810,5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320 971,3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8B" w:rsidRDefault="0034328B">
            <w:pPr>
              <w:jc w:val="right"/>
              <w:rPr>
                <w:b/>
              </w:rPr>
            </w:pPr>
            <w:r>
              <w:rPr>
                <w:b/>
              </w:rPr>
              <w:t>- 254 839,2</w:t>
            </w:r>
          </w:p>
        </w:tc>
      </w:tr>
      <w:tr w:rsidR="0034328B" w:rsidTr="0034328B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000 01 02 00 00 00 0000 000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331 000,0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79 000,0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- 252 000,0</w:t>
            </w:r>
          </w:p>
        </w:tc>
      </w:tr>
      <w:tr w:rsidR="0034328B" w:rsidTr="0034328B">
        <w:trPr>
          <w:trHeight w:val="56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000 01 02 0000  00 0000 700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t>514 000,0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679 000,0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165 000,0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017 01 02 00 00  04 0000 710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t>514 000,0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679 000,0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165 000,0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-183 000,0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-600 000,0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417 000,0</w:t>
            </w:r>
          </w:p>
        </w:tc>
      </w:tr>
      <w:tr w:rsidR="0034328B" w:rsidTr="0034328B">
        <w:trPr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017 01 02 00 00 04 0000 810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- 600 000,0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417 000,0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244 810,5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241 971 3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-2 839,2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 xml:space="preserve">-9 983 866,7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- 9 753 578,3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-230 288,4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-9 983 866,7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- 9 753 578,3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-230 288,4</w:t>
            </w:r>
          </w:p>
        </w:tc>
      </w:tr>
      <w:tr w:rsidR="0034328B" w:rsidTr="0034328B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017 01 05 02 01 04 0000 510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-9 983 866,7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- 9 753 578,3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-230 288,4</w:t>
            </w:r>
          </w:p>
        </w:tc>
      </w:tr>
      <w:tr w:rsidR="0034328B" w:rsidTr="0034328B">
        <w:trPr>
          <w:trHeight w:val="4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lastRenderedPageBreak/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10 228 677,2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9 995 549,7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-233 127,5</w:t>
            </w:r>
          </w:p>
        </w:tc>
      </w:tr>
      <w:tr w:rsidR="0034328B" w:rsidTr="0034328B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10 228 677,2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9 995 549,7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-233 127,5</w:t>
            </w:r>
          </w:p>
        </w:tc>
      </w:tr>
      <w:tr w:rsidR="0034328B" w:rsidTr="0034328B">
        <w:trPr>
          <w:trHeight w:val="5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center"/>
            </w:pPr>
            <w:r>
              <w:t>017 01 05 02 01 04 0000 610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B" w:rsidRDefault="003432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10 228 677,2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9 995 549,7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B" w:rsidRDefault="0034328B">
            <w:pPr>
              <w:jc w:val="right"/>
            </w:pPr>
            <w:r>
              <w:t>-233 127,5</w:t>
            </w:r>
          </w:p>
        </w:tc>
      </w:tr>
      <w:tr w:rsidR="0034328B" w:rsidTr="0034328B">
        <w:trPr>
          <w:gridAfter w:val="2"/>
          <w:wAfter w:w="2976" w:type="dxa"/>
          <w:trHeight w:val="255"/>
        </w:trPr>
        <w:tc>
          <w:tcPr>
            <w:tcW w:w="2273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4328B" w:rsidRDefault="003432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4328B" w:rsidRDefault="0034328B" w:rsidP="0034328B">
      <w:pPr>
        <w:tabs>
          <w:tab w:val="left" w:pos="79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Отклонение дефицита бюджета в плановых показателях годового отчета от уточненного бюджета обусловлено внесением в Сводную бюджетную роспись 31.12.2019 года изменений на основании уведомлений, полученных от главных распорядителей средств бюджета Московской области (в соответствии с п. 3 ст. 217 Бюджетного Кодекса Российской Федерации).</w:t>
      </w:r>
    </w:p>
    <w:p w:rsidR="0034328B" w:rsidRDefault="0034328B" w:rsidP="0034328B">
      <w:pPr>
        <w:tabs>
          <w:tab w:val="left" w:pos="79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фактического исполнения над утвержденными плановыми показателями по получению и погашению коммерческих кредитов связано с тем, что действующие в 2019 году контракты заключены на условиях предоставления кредита в рамках возобновляемой кредитной линии.</w:t>
      </w:r>
    </w:p>
    <w:p w:rsidR="0034328B" w:rsidRDefault="0034328B" w:rsidP="0034328B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2522"/>
      </w:tblGrid>
      <w:tr w:rsidR="0034328B" w:rsidTr="0034328B">
        <w:trPr>
          <w:trHeight w:val="286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межбюджетного трансферта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34328B" w:rsidTr="0034328B">
        <w:trPr>
          <w:trHeight w:val="111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both"/>
            </w:pPr>
            <w:r>
              <w:t xml:space="preserve">Иные межбюджетные трансферты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</w:t>
            </w:r>
            <w:proofErr w:type="gramEnd"/>
            <w:r>
              <w:t xml:space="preserve"> Федерации (поощрение муниципальных управленческих команд)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tabs>
                <w:tab w:val="left" w:pos="7938"/>
              </w:tabs>
              <w:jc w:val="right"/>
            </w:pPr>
          </w:p>
          <w:p w:rsidR="0034328B" w:rsidRDefault="0034328B">
            <w:pPr>
              <w:tabs>
                <w:tab w:val="left" w:pos="7938"/>
              </w:tabs>
              <w:jc w:val="right"/>
            </w:pPr>
            <w:r>
              <w:t>3 640,0</w:t>
            </w:r>
          </w:p>
        </w:tc>
      </w:tr>
      <w:tr w:rsidR="0034328B" w:rsidTr="0034328B">
        <w:trPr>
          <w:trHeight w:val="56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both"/>
            </w:pPr>
            <w:r>
              <w:t>Реализация мероприятий федеральной целевой программы «увековечение памяти погибших при защите Отечества на 2019-2024 годы» за счет средств резервного фонда Правительства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tabs>
                <w:tab w:val="left" w:pos="7938"/>
              </w:tabs>
              <w:jc w:val="right"/>
            </w:pPr>
          </w:p>
          <w:p w:rsidR="0034328B" w:rsidRDefault="0034328B">
            <w:pPr>
              <w:tabs>
                <w:tab w:val="left" w:pos="7938"/>
              </w:tabs>
              <w:jc w:val="right"/>
            </w:pPr>
            <w:r>
              <w:t>3 500,0</w:t>
            </w:r>
          </w:p>
        </w:tc>
      </w:tr>
      <w:tr w:rsidR="0034328B" w:rsidTr="0034328B">
        <w:trPr>
          <w:trHeight w:val="14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both"/>
            </w:pPr>
            <w:r>
              <w:t>Ремонт дворовых территорий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right"/>
            </w:pPr>
            <w:r>
              <w:t>- 170,1</w:t>
            </w:r>
          </w:p>
        </w:tc>
      </w:tr>
      <w:tr w:rsidR="0034328B" w:rsidTr="0034328B">
        <w:trPr>
          <w:trHeight w:val="14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both"/>
            </w:pPr>
            <w:proofErr w:type="gramStart"/>
            <w:r>
              <w:t xml:space="preserve">Предоставление доступа к электронным сервисам цифровой </w:t>
            </w:r>
            <w:proofErr w:type="spellStart"/>
            <w:r>
              <w:t>ифраструктуры</w:t>
            </w:r>
            <w:proofErr w:type="spellEnd"/>
            <w:r>
              <w:t xml:space="preserve"> в сфере жилищно-коммунального хозяйства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B" w:rsidRDefault="0034328B">
            <w:pPr>
              <w:tabs>
                <w:tab w:val="left" w:pos="7938"/>
              </w:tabs>
              <w:jc w:val="both"/>
            </w:pPr>
          </w:p>
          <w:p w:rsidR="0034328B" w:rsidRDefault="0034328B">
            <w:pPr>
              <w:tabs>
                <w:tab w:val="left" w:pos="7938"/>
              </w:tabs>
              <w:jc w:val="right"/>
            </w:pPr>
            <w:r>
              <w:t>- 448,3</w:t>
            </w:r>
          </w:p>
        </w:tc>
      </w:tr>
      <w:tr w:rsidR="0034328B" w:rsidTr="0034328B">
        <w:trPr>
          <w:trHeight w:val="14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both"/>
            </w:pPr>
            <w:r>
              <w:t>ИТОГО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8B" w:rsidRDefault="0034328B">
            <w:pPr>
              <w:tabs>
                <w:tab w:val="left" w:pos="7938"/>
              </w:tabs>
              <w:jc w:val="right"/>
            </w:pPr>
            <w:r>
              <w:t>6 521,6</w:t>
            </w:r>
          </w:p>
        </w:tc>
      </w:tr>
    </w:tbl>
    <w:p w:rsidR="0034328B" w:rsidRDefault="0034328B" w:rsidP="0034328B">
      <w:pPr>
        <w:tabs>
          <w:tab w:val="left" w:pos="7938"/>
        </w:tabs>
        <w:jc w:val="both"/>
        <w:rPr>
          <w:sz w:val="24"/>
          <w:szCs w:val="24"/>
        </w:rPr>
      </w:pPr>
    </w:p>
    <w:p w:rsidR="00576E12" w:rsidRDefault="00576E12" w:rsidP="00576E1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НАЦИОНАЛЬНЫЕ ПРОЕКТЫ</w:t>
      </w:r>
    </w:p>
    <w:p w:rsidR="00576E12" w:rsidRDefault="00576E12" w:rsidP="00576E12">
      <w:pPr>
        <w:ind w:firstLine="567"/>
        <w:jc w:val="both"/>
        <w:rPr>
          <w:b/>
          <w:sz w:val="24"/>
          <w:szCs w:val="24"/>
        </w:rPr>
      </w:pPr>
    </w:p>
    <w:p w:rsidR="00576E12" w:rsidRDefault="00576E12" w:rsidP="00576E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по расходам в рамках реализации национальных проектов  за 2019  год исполнен в сумме   </w:t>
      </w:r>
      <w:r>
        <w:rPr>
          <w:b/>
          <w:sz w:val="24"/>
          <w:szCs w:val="24"/>
        </w:rPr>
        <w:t xml:space="preserve">876 236 742,86 </w:t>
      </w:r>
      <w:r>
        <w:rPr>
          <w:sz w:val="24"/>
          <w:szCs w:val="24"/>
        </w:rPr>
        <w:t>руб., что составляет 93,64% от плана.</w:t>
      </w:r>
    </w:p>
    <w:p w:rsidR="00576E12" w:rsidRDefault="00576E12" w:rsidP="00576E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 по расходам бюджета в рамках реализации национальных проектов по учреждениям в разрезе  проектов (программ) за 2019 год приведены в таблице ниже: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1701"/>
        <w:gridCol w:w="1120"/>
        <w:gridCol w:w="1006"/>
        <w:gridCol w:w="1134"/>
        <w:gridCol w:w="1086"/>
        <w:gridCol w:w="1047"/>
        <w:gridCol w:w="1411"/>
      </w:tblGrid>
      <w:tr w:rsidR="00576E12" w:rsidTr="00576E12">
        <w:trPr>
          <w:trHeight w:val="288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576E12" w:rsidTr="00576E12">
        <w:trPr>
          <w:trHeight w:val="12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год/план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сре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дств/пл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областных сре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дств/пл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ан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 них средств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обр./план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год/факт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сп.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исполнения от общего плана</w:t>
            </w:r>
          </w:p>
        </w:tc>
      </w:tr>
      <w:tr w:rsidR="00576E12" w:rsidTr="00576E1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76E12" w:rsidTr="00576E1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935 721,72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87 108,60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624 136,31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224 476,81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876 236,74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93,64 </w:t>
            </w:r>
          </w:p>
        </w:tc>
      </w:tr>
      <w:tr w:rsidR="00576E12" w:rsidTr="00576E12">
        <w:trPr>
          <w:trHeight w:val="9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Национальный проект "Культура"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83 491,18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51 770,19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28 720,99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83 491,14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15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"Обеспечение качественно нового уровня развития инфраструктуры культуры" ("Культурная среда")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83 491,18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51 770,19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28 720,99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83 491,14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27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016 - 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6 097,60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2 097,60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6 097,56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27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016 - 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6E12" w:rsidTr="00576E12">
        <w:trPr>
          <w:trHeight w:val="23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77 393,58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50 770,19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26 623,39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77 393,58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76E12" w:rsidTr="00576E1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76E12" w:rsidTr="00576E12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программа "Цифровая экономика"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24 235,45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2 166,45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22 069,00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19 062,70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78,66 </w:t>
            </w:r>
          </w:p>
        </w:tc>
      </w:tr>
      <w:tr w:rsidR="00576E12" w:rsidTr="00576E12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15 824,50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657,00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15 167,50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11 950,31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75,52 </w:t>
            </w:r>
          </w:p>
        </w:tc>
      </w:tr>
      <w:tr w:rsidR="00576E12" w:rsidTr="00576E12">
        <w:trPr>
          <w:trHeight w:val="15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и развитие информационно-коммуникационных технологий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7 708,00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7 708,00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7 648,24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99,22 </w:t>
            </w:r>
          </w:p>
        </w:tc>
      </w:tr>
      <w:tr w:rsidR="00576E12" w:rsidTr="00576E12">
        <w:trPr>
          <w:trHeight w:val="16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5 065,50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5 065,50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3 928,20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77,55 </w:t>
            </w:r>
          </w:p>
        </w:tc>
      </w:tr>
      <w:tr w:rsidR="00576E12" w:rsidTr="00576E12">
        <w:trPr>
          <w:trHeight w:val="3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3 051,00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657,00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2 394,00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373,88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12,25 </w:t>
            </w:r>
          </w:p>
        </w:tc>
      </w:tr>
      <w:tr w:rsidR="00576E12" w:rsidTr="00576E12">
        <w:trPr>
          <w:trHeight w:val="7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"Информационная безопасность"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935,00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935,00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813,26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86,98 </w:t>
            </w:r>
          </w:p>
        </w:tc>
      </w:tr>
      <w:tr w:rsidR="00576E12" w:rsidTr="00576E12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и развитие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583,16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88,36 </w:t>
            </w:r>
          </w:p>
        </w:tc>
      </w:tr>
      <w:tr w:rsidR="00576E12" w:rsidTr="00576E12">
        <w:trPr>
          <w:trHeight w:val="15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275,00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275,00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230,10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83,67 </w:t>
            </w:r>
          </w:p>
        </w:tc>
      </w:tr>
      <w:tr w:rsidR="00576E12" w:rsidTr="00576E12">
        <w:trPr>
          <w:trHeight w:val="9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"Цифровое государственное управление"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7 475,95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1 509,45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5 966,50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6 299,13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84,26 </w:t>
            </w:r>
          </w:p>
        </w:tc>
      </w:tr>
      <w:tr w:rsidR="00576E12" w:rsidTr="00576E12">
        <w:trPr>
          <w:trHeight w:val="15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и развитие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5 024,50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5 024,50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4 083,45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81,27 </w:t>
            </w:r>
          </w:p>
        </w:tc>
      </w:tr>
      <w:tr w:rsidR="00576E12" w:rsidTr="00576E12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2 451,45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1 509,45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942,00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2 215,65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90,38 </w:t>
            </w:r>
          </w:p>
        </w:tc>
      </w:tr>
      <w:tr w:rsidR="00576E12" w:rsidTr="00576E12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Национальный проект "Образование"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358 882,76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7 956,90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221 694,33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129 231,53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326 543,76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90,99 </w:t>
            </w:r>
          </w:p>
        </w:tc>
      </w:tr>
      <w:tr w:rsidR="00576E12" w:rsidTr="00576E12">
        <w:trPr>
          <w:trHeight w:val="6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338 370,76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3 105,90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211 198,33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124 066,53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306 276,96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90,52 </w:t>
            </w:r>
          </w:p>
        </w:tc>
      </w:tr>
      <w:tr w:rsidR="00576E12" w:rsidTr="00576E12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6E12" w:rsidTr="00576E12">
        <w:trPr>
          <w:trHeight w:val="15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334 125,96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210 163,03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123 962,93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302 032,23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90,39 </w:t>
            </w:r>
          </w:p>
        </w:tc>
      </w:tr>
      <w:tr w:rsidR="00576E12" w:rsidTr="00576E12">
        <w:trPr>
          <w:trHeight w:val="19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4 244,80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3 105,90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1 035,30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103,60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4 244,73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1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880,00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880,00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880,00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8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19 632,00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4 851,00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9 696,00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5 085,00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19 386,79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98,75 </w:t>
            </w:r>
          </w:p>
        </w:tc>
      </w:tr>
      <w:tr w:rsidR="00576E12" w:rsidTr="00576E12">
        <w:trPr>
          <w:trHeight w:val="18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7 316,00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4 851,00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1 617,00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848,00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7 316,00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2079"/>
        </w:trPr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2 825,00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1 853,00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972,00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2 627,25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93,00 </w:t>
            </w:r>
          </w:p>
        </w:tc>
      </w:tr>
      <w:tr w:rsidR="00576E12" w:rsidTr="00576E12">
        <w:trPr>
          <w:trHeight w:val="16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114 - Управление образования администрации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9 491,00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6 226,00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3 265,00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9 443,54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99,50 </w:t>
            </w:r>
          </w:p>
        </w:tc>
      </w:tr>
      <w:tr w:rsidR="00576E12" w:rsidTr="00576E12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Национальный проект "Жилье и городская среда"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290 676,34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277 337,75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13 338,59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282 981,77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97,35 </w:t>
            </w:r>
          </w:p>
        </w:tc>
      </w:tr>
      <w:tr w:rsidR="00576E12" w:rsidTr="00576E12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290 676,34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277 337,75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13 338,59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282 981,77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97,35 </w:t>
            </w:r>
          </w:p>
        </w:tc>
      </w:tr>
      <w:tr w:rsidR="00576E12" w:rsidTr="00576E12">
        <w:trPr>
          <w:trHeight w:val="19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221 671,00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221 671,00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214 589,78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96,81 </w:t>
            </w:r>
          </w:p>
        </w:tc>
      </w:tr>
      <w:tr w:rsidR="00576E12" w:rsidTr="00576E12">
        <w:trPr>
          <w:trHeight w:val="20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23 300,00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15 284,80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8 015,20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23 300,00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177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32 338,39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32 015,00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323,39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32 337,50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76E12" w:rsidTr="00576E12">
        <w:trPr>
          <w:trHeight w:val="16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дворовых территорий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13 366,95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8 366,95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12 754,49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95,42 </w:t>
            </w:r>
          </w:p>
        </w:tc>
      </w:tr>
      <w:tr w:rsidR="00576E12" w:rsidTr="00576E12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Национальный проект "Демография"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178 435,99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76 151,70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71 167,59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31 116,70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164 157,37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92,00 </w:t>
            </w:r>
          </w:p>
        </w:tc>
      </w:tr>
      <w:tr w:rsidR="00576E12" w:rsidTr="00576E12">
        <w:trPr>
          <w:trHeight w:val="1836"/>
        </w:trPr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"Содействие занятости женщин создание условий дошкольного образования для детей в возрасте до трех лет"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153 591,49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70 751,50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60 269,79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22 570,20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140 759,69 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91,65 </w:t>
            </w:r>
          </w:p>
        </w:tc>
      </w:tr>
      <w:tr w:rsidR="00576E12" w:rsidTr="00576E12">
        <w:trPr>
          <w:trHeight w:val="3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017 - Администрация городского округа Домодедово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153 591,49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70 751,50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60 269,79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22 570,20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140 759,69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91,65 </w:t>
            </w:r>
          </w:p>
        </w:tc>
      </w:tr>
      <w:tr w:rsidR="00576E12" w:rsidTr="00576E12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24 844,50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5 400,20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10 897,80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8 546,50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23 397,68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94,18 </w:t>
            </w:r>
          </w:p>
        </w:tc>
      </w:tr>
      <w:tr w:rsidR="00576E12" w:rsidTr="00576E12">
        <w:trPr>
          <w:trHeight w:val="18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016 - 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15 244,50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5 400,20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4 600,20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5 244,10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13 845,68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90,82 </w:t>
            </w:r>
          </w:p>
        </w:tc>
      </w:tr>
      <w:tr w:rsidR="00576E12" w:rsidTr="00576E12">
        <w:trPr>
          <w:trHeight w:val="2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016 - 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12" w:rsidRDefault="00576E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9 600,00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6 297,60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3 302,40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9 552,00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E12" w:rsidRDefault="00576E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99,50 </w:t>
            </w:r>
          </w:p>
        </w:tc>
      </w:tr>
    </w:tbl>
    <w:p w:rsidR="00576E12" w:rsidRDefault="00576E12" w:rsidP="00576E1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</w:p>
    <w:p w:rsidR="00576E12" w:rsidRDefault="00576E12" w:rsidP="00576E12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Причинами отклонения от плановых показателей являются: частичная отмена аукционов, экономия за счет уменьшения стоимости выполняемых работ, оказываемых услуг после проведения процедуры торгов в соответствии с действующим законодательством, заявительный характер для выплаты субсидии.</w:t>
      </w:r>
    </w:p>
    <w:p w:rsidR="00576E12" w:rsidRDefault="00576E12" w:rsidP="00576E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принятые бюджетные обязательства в ходе реализации   национальных проектов (программ) составили -21 527 714,79 руб.</w:t>
      </w:r>
    </w:p>
    <w:p w:rsidR="00576E12" w:rsidRDefault="00576E12" w:rsidP="00576E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 принятые денежные обязательства в ходе реализации   национальных проектов (программ) составили – 15 576 241,42 руб.</w:t>
      </w:r>
    </w:p>
    <w:p w:rsidR="00576E12" w:rsidRDefault="00576E12" w:rsidP="00576E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бюджетными и автономными учреждениями национальных программ за 2019 год составила 97%  (план - 55 698 900,00 руб., факт - 53 985 624,07 руб.)</w:t>
      </w:r>
    </w:p>
    <w:p w:rsidR="00576E12" w:rsidRDefault="00576E12" w:rsidP="00576E12">
      <w:pPr>
        <w:ind w:firstLine="426"/>
        <w:jc w:val="center"/>
        <w:rPr>
          <w:sz w:val="24"/>
          <w:szCs w:val="24"/>
        </w:rPr>
      </w:pPr>
    </w:p>
    <w:p w:rsidR="004A288A" w:rsidRPr="002718B7" w:rsidRDefault="004A288A" w:rsidP="004A288A">
      <w:pPr>
        <w:ind w:left="-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показателей бухгалтерской отчетности  </w:t>
      </w:r>
    </w:p>
    <w:p w:rsidR="004A288A" w:rsidRDefault="004A288A" w:rsidP="003A452F">
      <w:pPr>
        <w:ind w:left="-567" w:firstLine="426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4A288A" w:rsidRDefault="004A288A" w:rsidP="004A288A">
      <w:pPr>
        <w:ind w:right="368" w:firstLine="567"/>
        <w:jc w:val="both"/>
        <w:rPr>
          <w:sz w:val="24"/>
        </w:rPr>
      </w:pPr>
      <w:r>
        <w:rPr>
          <w:sz w:val="24"/>
        </w:rPr>
        <w:t>По состоянию на 01.01.2020 год муниципальный долг городского округа Домодедово составил 756 523 866,15 руб., что на  193 020 172,26 руб. больше показателя прошлого года, в том числе:</w:t>
      </w:r>
    </w:p>
    <w:p w:rsidR="004A288A" w:rsidRDefault="004A288A" w:rsidP="004A288A">
      <w:pPr>
        <w:ind w:right="368" w:firstLine="426"/>
        <w:jc w:val="both"/>
        <w:rPr>
          <w:sz w:val="24"/>
        </w:rPr>
      </w:pPr>
      <w:r>
        <w:rPr>
          <w:sz w:val="24"/>
        </w:rPr>
        <w:t>-  сумма по кредитам увеличилась на 79 000 000 руб.;</w:t>
      </w:r>
    </w:p>
    <w:p w:rsidR="004A288A" w:rsidRDefault="004A288A" w:rsidP="004A288A">
      <w:pPr>
        <w:ind w:right="368" w:firstLine="426"/>
        <w:jc w:val="both"/>
        <w:rPr>
          <w:sz w:val="24"/>
        </w:rPr>
      </w:pPr>
      <w:r>
        <w:rPr>
          <w:sz w:val="24"/>
        </w:rPr>
        <w:t>- сумма по долговым обязательствам, гарантированным Администрацией городского округа от имени муниципального образования, увеличилась на 114 020 172,26 руб.</w:t>
      </w:r>
    </w:p>
    <w:p w:rsidR="004A288A" w:rsidRDefault="004A288A" w:rsidP="004A288A">
      <w:pPr>
        <w:tabs>
          <w:tab w:val="left" w:pos="142"/>
          <w:tab w:val="left" w:pos="284"/>
        </w:tabs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На 01.01.2020 г. в бюджет городского округа от муниципальных унитарных предприятий поступило 441 459,62 руб., что на 97,1% меньше, чем за аналогичный период прошлого года. Уменьшение связано с освобождением МУП «Домодедовский водоканал» и МУП «Теплосеть» от уплаты части прибыли в доход бюджета (Решение Совета депутатов от 03.06.2019 №1-4/966 «Об освобождении от уплаты части прибыли в бюджет городского округа Домодедово»).</w:t>
      </w:r>
    </w:p>
    <w:p w:rsidR="004A288A" w:rsidRDefault="004A288A" w:rsidP="004A288A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4"/>
          <w:szCs w:val="24"/>
        </w:rPr>
        <w:t>От иных организаций: Строительная компания «САМОРИ» с государственным участием в капитале -   поступило 2 960 000,00 руб., что на 46,95% больше, чем за аналогичный период прошлого года; Акционерное Общество Муниципальный Коммерческий Банк «Дом-Банк» -  поступило 1 478 916,72 руб.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Вложения 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проектов:</w:t>
      </w:r>
    </w:p>
    <w:p w:rsidR="004A288A" w:rsidRDefault="004A288A" w:rsidP="004A288A">
      <w:pPr>
        <w:ind w:firstLine="567"/>
        <w:jc w:val="both"/>
        <w:rPr>
          <w:bCs/>
          <w:color w:val="333333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– Выполнение строительно-монтажных работ  средней общеобразовательной школы на 275 мест по адресу: г. Домодедово, микрорайон Северный, ул. </w:t>
      </w:r>
      <w:proofErr w:type="gramStart"/>
      <w:r>
        <w:rPr>
          <w:color w:val="000000"/>
          <w:sz w:val="24"/>
          <w:szCs w:val="24"/>
        </w:rPr>
        <w:t>Советская</w:t>
      </w:r>
      <w:proofErr w:type="gramEnd"/>
      <w:r>
        <w:rPr>
          <w:color w:val="000000"/>
          <w:sz w:val="24"/>
          <w:szCs w:val="24"/>
        </w:rPr>
        <w:t xml:space="preserve">, д. 32. В конце  2019 года, по сравнению с показателями на начало года, произошло увеличение капитальных вложений на сумму 337 687 014,07 руб. Уменьшение капитальных вложений составило 454 747 138,06 руб. Строительство завершено, получено разрешение на ввод в эксплуатацию. Право собственности зарегистрировано муниципальным образованием в </w:t>
      </w:r>
      <w:r>
        <w:rPr>
          <w:bCs/>
          <w:color w:val="333333"/>
          <w:sz w:val="24"/>
          <w:szCs w:val="24"/>
          <w:shd w:val="clear" w:color="auto" w:fill="FFFFFF"/>
        </w:rPr>
        <w:t>Федеральной службе государственной регистрации, кадастра и картографии (</w:t>
      </w:r>
      <w:proofErr w:type="spellStart"/>
      <w:r>
        <w:rPr>
          <w:bCs/>
          <w:color w:val="333333"/>
          <w:sz w:val="24"/>
          <w:szCs w:val="24"/>
          <w:shd w:val="clear" w:color="auto" w:fill="FFFFFF"/>
        </w:rPr>
        <w:t>Росреестр</w:t>
      </w:r>
      <w:proofErr w:type="spellEnd"/>
      <w:r>
        <w:rPr>
          <w:bCs/>
          <w:color w:val="333333"/>
          <w:sz w:val="24"/>
          <w:szCs w:val="24"/>
          <w:shd w:val="clear" w:color="auto" w:fill="FFFFFF"/>
        </w:rPr>
        <w:t>);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Выполнение работ по устройству системы видеонаблюдения по объекту: "Магистральная улица районного значения для обеспечения транспортной доступности 4 квартала микрорайон  "Южный".  В конце  2019 года, по сравнению с показателями на начало года произошло увеличение капитальных вложений на сумму 2 187 747,08 руб. Строительство завершено, однако, видеонаблюдение регистрируется как вспомогательный объект после ввода в эксплуатацию основного объекта (строительство дорог). Разрешение на ввод в эксплуатацию получено в феврале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Выполнение работ по устройству системы видеонаблюдения по объекту: "Улично-дорожная сеть вокруг третьего квартала микрорайона "Южный"». В конце 2019 года, по сравнению с показателями на начало года, произошло увеличение капитальных вложений на сумму 2 083 312,76 руб. Строительство завершено, однако, видеонаблюдение регистрируется, как вспомогательный объект после ввода в эксплуатацию основного объекта (строительство дорог). Ожидается получение разрешения на ввод в эксплуатацию в марте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Строительство канализационной насосной станции производительностью 4500 м3/сутки по адресу: микрорайон Западный ул. Текстильщиков. В конце 2019 года, по сравнению с показателями на начало года, произошло увеличение капитальных вложений на сумму 32 386 492,99 руб. Строительство не завершено, требуется дополнительное финансирование на завершение объекта в части благоустройства территории;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Корректировка проектной документации на объекте "Канализационная насосная станция производительностью 4500 м3/сутки по адресу: Московская область, г. Домодедово, микрорайон Западный, ул. Текстильщиков". В конце  2019 года, по сравнению с показателями на начало года, произошло увеличение капитальных вложений на сумму 1 872 894,10 руб. Строительство не завершено, так как на протяжении всего строительства требуется корректировка проекта в рамках авторского надзора, а также проведение экспертиз и прочих услуг;  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– Строительство дошкольного образовательного учреждения на 190 мест по адресу: Московская область, г. Домодедово, ул. Дружбы. В конце 2019 года, по сравнению с показателями на начало года, произошло увеличение капитальных вложений на сумму            74 784 032,36 руб., ведется строительство объекта. Завершение строительства, по условиям заключенного контракта, планируется в августе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– Строительство объекта: "Магистральная улица районного значения для обеспечения транспортной доступности 4 квартала микрорайон " Южный" г. Домодедово", в конце  2019 года, по сравнению с показателями на начало года, произошло увеличение капитальных вложений на сумму 73 553 981,70 руб. Строительство завершено,  разрешение на ввод в эксплуатацию получено в феврале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Строительство объекта: "Улично-дорожная сеть вокруг третьего квартала микрорайон " Южный" по адресу: Московская область, г. Домодедово". В конце 2019 года, по сравнению с показателями на начало года, произошло увеличение капитальных вложений на сумму          227 544 439,01 руб. Строительство завершено, получение разрешения на ввод в эксплуатацию ожидается в марте 2020 года.</w:t>
      </w:r>
    </w:p>
    <w:p w:rsidR="004A288A" w:rsidRDefault="004A288A" w:rsidP="004A288A">
      <w:pPr>
        <w:ind w:firstLine="567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– Благоустройство территории модульного быстровозводимого здания пожарного депо на 2 этажа по адресу:142000, Московская область,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Домодедово, д. </w:t>
      </w:r>
      <w:proofErr w:type="spellStart"/>
      <w:r>
        <w:rPr>
          <w:color w:val="000000"/>
          <w:sz w:val="24"/>
          <w:szCs w:val="24"/>
        </w:rPr>
        <w:t>Курганье</w:t>
      </w:r>
      <w:proofErr w:type="spellEnd"/>
      <w:r>
        <w:rPr>
          <w:color w:val="000000"/>
          <w:sz w:val="24"/>
          <w:szCs w:val="24"/>
        </w:rPr>
        <w:t>. За 2019 год  увеличения или уменьшения показателей капитальных вложений  по данному объекту не было. В 2020 году предполагается передача капитальных вложений в муниципальную казну;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– Выполнение работ по реконструкции станции катодной защиты на территории аллеи Чернобыльцев по адресу: 142000, Московская область, г. Домодедово, Аллея Чернобыльцев. За  2019 год увеличения или уменьшения показателей капитальных вложений по данному объекту не было. В 2020 году предполагается передача капитальных вложений в муниципальную казну;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– Благоустройство площади перед зданием почты по адресу: Московская область, г. Домодедово, ул. Каширское шоссе, д.62. В конце  2019 года, по сравнению с показателями на начало года, произошло увеличение капитальных вложений на сумму 94 780 272,41 руб. В 2020 году планируется передача капитальных вложений в муниципальную казну.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4"/>
          <w:szCs w:val="24"/>
        </w:rPr>
        <w:t xml:space="preserve">Капитальный ремонт электросетевого хозяйства, систем наружного освещения в рамках реализации приоритетного проекта «Светлый город». В конце 2019 года, по сравнению с показателями на начало года, произошло уменьшение капитальных вложений на сумму          33 405 107,16 руб. По данному объекту </w:t>
      </w:r>
      <w:proofErr w:type="gramStart"/>
      <w:r>
        <w:rPr>
          <w:color w:val="000000"/>
          <w:sz w:val="24"/>
          <w:szCs w:val="24"/>
        </w:rPr>
        <w:t>произведена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разукомплектация</w:t>
      </w:r>
      <w:proofErr w:type="spellEnd"/>
      <w:r>
        <w:rPr>
          <w:color w:val="000000"/>
          <w:sz w:val="24"/>
          <w:szCs w:val="24"/>
        </w:rPr>
        <w:t xml:space="preserve"> и увеличение балансовой стоимости на сумму капитальных вложений. В 2019 году объект передан в муниципальную собственность;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Благоустройство перед зданием Городского  Дворца Культуры и спорта "МИР" по адресу: </w:t>
      </w:r>
      <w:proofErr w:type="gramStart"/>
      <w:r>
        <w:rPr>
          <w:color w:val="000000"/>
          <w:sz w:val="24"/>
          <w:szCs w:val="24"/>
        </w:rPr>
        <w:t>Московская область, г. Домодедово, Каширское шоссе, д. 100 а. В конце 2019 года, по сравнению с показателями на начало года, произошло увеличение капитальных вложений на сумму 100 575 597,31 руб. Благоустройство площади завершено, в 2020 году планируется передача капитальных вложений в муниципальную казну;</w:t>
      </w:r>
      <w:proofErr w:type="gramEnd"/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Устройство электросетевого хозяйства, в рамках проекта «Светлый город »,  от ул. Советская до ул. Набережная.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В конце 2019 года, по сравнению с показателями на начало года, произошло уменьшение капитальных вложений на сумму 20 920 316,80 руб. По данному объекту выполнено устройство элементов линий электросетевого хозяйства. Балансовая стоимость  увеличена на сумму капитальных вложений. В 2019 году объект передан в муниципальную собственность;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– Капитальный ремонт здания филиала "ГДК и Спорта "МИР" Муниципального бюджетного учреждения "ЦКД "Импульс", расположенного по адресу: г. Домодедово, Каширское шоссе, д. 100 "А".</w:t>
      </w:r>
      <w:proofErr w:type="gramEnd"/>
      <w:r>
        <w:rPr>
          <w:color w:val="000000"/>
          <w:sz w:val="24"/>
          <w:szCs w:val="24"/>
        </w:rPr>
        <w:t xml:space="preserve"> В конце   2019 года, по сравнению с показателями на начало года, произошло увеличение капитальных вложений на сумму 76 165 400,00 руб. Строительство продолжается. По условиям заключенного контракта работы будут выполнены  в июне 2020 года. Кроме того, будет проводиться аукцион на дальнейшее проведение работ в соответствии с утвержденной государственной программой Московской области «Культура Подмосковья»;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объектам незавершенного строительства:</w:t>
      </w:r>
      <w:r>
        <w:rPr>
          <w:color w:val="464C55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Социально-реабилитационный центр для несовершеннолетних</w:t>
      </w:r>
      <w:r>
        <w:rPr>
          <w:color w:val="000000"/>
          <w:sz w:val="24"/>
          <w:szCs w:val="24"/>
        </w:rPr>
        <w:t xml:space="preserve"> "Радуга", расположенный по адресу: г. Домодедово, микрорайон </w:t>
      </w:r>
      <w:r>
        <w:rPr>
          <w:color w:val="000000"/>
          <w:sz w:val="24"/>
          <w:szCs w:val="24"/>
        </w:rPr>
        <w:lastRenderedPageBreak/>
        <w:t>Белые Столбы, строение 14; нежилое здание детского сада на 100 мест по адресу: г. Домодедово, д. Красное, увеличения (уменьшения) вложений за 2019 год не происходило.</w:t>
      </w:r>
      <w:proofErr w:type="gramEnd"/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Объекты законченного строительства, введенные в эксплуатацию, не прошедшие государственную регистрацию:</w:t>
      </w:r>
    </w:p>
    <w:p w:rsidR="004A288A" w:rsidRDefault="004A288A" w:rsidP="004A288A">
      <w:pPr>
        <w:ind w:firstLine="567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– Освоение денежных средств по объектам уличного освещения  завершено и составило 12 677 657,04 руб. Государственная регистрация планируется на 2020 год. 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Капитальные вложения, произведенные в объекты, строительство которых не началось: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 по объекту «Корректировка проектно-сметной документации на реконструкцию объекта незавершенного строительство д. Красное». В конце 2019 года, по сравнению с показателями на начало года, произошло увеличение капитальных вложений на сумму 983 287,84 руб. По данному объекту строительство не началось. В 2019 году оплачены услуги по корректировке проектно-сметной документации объекта капитального строительства (код целевой функции объекта – 12 «иная целевая функция»);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по объекту «Подготовка территории строительства объекта: Улично-дорожная сеть вокруг третьего квартала микрорайон Южный по адресу: </w:t>
      </w:r>
      <w:proofErr w:type="gramStart"/>
      <w:r>
        <w:rPr>
          <w:color w:val="000000"/>
          <w:sz w:val="24"/>
          <w:szCs w:val="24"/>
        </w:rPr>
        <w:t>Московская область, г. Домодедово, микрорайон "Южный"» увеличения (уменьшения) вложений  за 2019 год не происходило.</w:t>
      </w:r>
      <w:proofErr w:type="gramEnd"/>
      <w:r>
        <w:rPr>
          <w:color w:val="000000"/>
          <w:sz w:val="24"/>
          <w:szCs w:val="24"/>
        </w:rPr>
        <w:t xml:space="preserve"> Строительство завершено. Ожидается получение разрешения на ввод в эксплуатацию в марте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– по объекту «Подготовка территории строительства объекта: Магистральная улица районного значения для обеспечения транспортной доступности 4 квартала микрорайон "Южный" г. Домодедово» увеличения (уменьшения) вложений  за 2019 год не происходило. Строительство завершено. Разрешение на ввод в эксплуатацию получено в феврале 2020 года;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по объекту «Строительство автодороги 2-я Центральная от пересечения с ул. Гагарина» на конце 2019 года, по сравнению с показателями на начало года, произошло увеличение капитальных вложений на сумму 29 999 900,00 руб. По данному объекту строительство не началось. В 2019 году оплачены услуги по корректировке проектно-сметной документации объекта капитального строительства (код целевой функции объекта – 12 «иная целевая функция»);</w:t>
      </w:r>
    </w:p>
    <w:p w:rsidR="004A288A" w:rsidRDefault="004A288A" w:rsidP="004A288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по объекту «Компенсация собственнику убытков, вызванных реконструкцией (перекладкой) газопровода высокого давления, СКЗ протяженностью 2968.0 м. (бухгалтерский инвентаризационный №00020933), кадастровый номер 50:28:0000000:49438, расположенного по адресу: Московская область, г. Домодедово, д. Красное, являющегося собственностью АО "</w:t>
      </w:r>
      <w:proofErr w:type="spellStart"/>
      <w:r>
        <w:rPr>
          <w:color w:val="000000"/>
          <w:sz w:val="24"/>
          <w:szCs w:val="24"/>
        </w:rPr>
        <w:t>Мособлгаз</w:t>
      </w:r>
      <w:proofErr w:type="spellEnd"/>
      <w:r>
        <w:rPr>
          <w:color w:val="000000"/>
          <w:sz w:val="24"/>
          <w:szCs w:val="24"/>
        </w:rPr>
        <w:t xml:space="preserve">", попадающего в зону строительства детского сада по адресу: Московская область, г. Домодедово, д. Красное», </w:t>
      </w:r>
      <w:proofErr w:type="gramStart"/>
      <w:r>
        <w:rPr>
          <w:color w:val="000000"/>
          <w:sz w:val="24"/>
          <w:szCs w:val="24"/>
        </w:rPr>
        <w:t>на  конец</w:t>
      </w:r>
      <w:proofErr w:type="gramEnd"/>
      <w:r>
        <w:rPr>
          <w:color w:val="000000"/>
          <w:sz w:val="24"/>
          <w:szCs w:val="24"/>
        </w:rPr>
        <w:t xml:space="preserve">  2019 года, по сравнению с показателями на начало года, произошло увеличение капитальных вложений на сумму 181 222,58 руб. По данному объекту строительство не началось. В 2019 году компенсированы убытки собственнику по перекладке газопровода (код целевой функции объекта – 12 «иная целевая функция»). 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Остаток денежных средств  на   лицевом счете бюджета № </w:t>
      </w:r>
      <w:r>
        <w:rPr>
          <w:b/>
          <w:sz w:val="24"/>
          <w:szCs w:val="24"/>
        </w:rPr>
        <w:t>02483789990</w:t>
      </w:r>
      <w:r>
        <w:rPr>
          <w:sz w:val="24"/>
          <w:szCs w:val="24"/>
        </w:rPr>
        <w:t xml:space="preserve"> в  Управлении Федерального казначейства по Московской области  на 01.01.2020 года составил   </w:t>
      </w:r>
      <w:r>
        <w:rPr>
          <w:b/>
          <w:sz w:val="24"/>
          <w:szCs w:val="24"/>
        </w:rPr>
        <w:t xml:space="preserve">87 103 187,75 руб., </w:t>
      </w:r>
      <w:r>
        <w:rPr>
          <w:sz w:val="24"/>
          <w:szCs w:val="24"/>
        </w:rPr>
        <w:t>в том числе  по межбюджетным трансфертам 16 094 168,56 руб.</w:t>
      </w:r>
    </w:p>
    <w:p w:rsidR="004A288A" w:rsidRDefault="004A288A" w:rsidP="004A2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Из общего остатка денежных средств на счете бюджета остаток денежных средств по</w:t>
      </w:r>
      <w:r>
        <w:rPr>
          <w:b/>
          <w:sz w:val="24"/>
          <w:szCs w:val="24"/>
        </w:rPr>
        <w:t xml:space="preserve"> межбюджетным трансфертам на </w:t>
      </w:r>
      <w:r>
        <w:rPr>
          <w:sz w:val="24"/>
          <w:szCs w:val="24"/>
        </w:rPr>
        <w:t xml:space="preserve">01.01.2020 года  составил  всего </w:t>
      </w:r>
      <w:r>
        <w:rPr>
          <w:b/>
          <w:bCs/>
          <w:sz w:val="24"/>
          <w:szCs w:val="24"/>
        </w:rPr>
        <w:t>16 094 168,56</w:t>
      </w:r>
      <w:r>
        <w:rPr>
          <w:sz w:val="24"/>
          <w:szCs w:val="24"/>
        </w:rPr>
        <w:t xml:space="preserve"> руб., в том числе: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– 7 429 349,78 руб</w:t>
      </w:r>
      <w:r>
        <w:rPr>
          <w:rFonts w:eastAsia="Calibri"/>
          <w:color w:val="000000"/>
          <w:sz w:val="24"/>
          <w:szCs w:val="24"/>
        </w:rPr>
        <w:t xml:space="preserve">. -  остаток неиспользованной субвенции, предоставленной </w:t>
      </w:r>
      <w:r w:rsidRPr="002C5597">
        <w:rPr>
          <w:rFonts w:eastAsia="Calibri"/>
          <w:color w:val="000000"/>
          <w:sz w:val="24"/>
          <w:szCs w:val="24"/>
        </w:rPr>
        <w:t>Министерством образования Московской области</w:t>
      </w:r>
      <w:r>
        <w:rPr>
          <w:rFonts w:eastAsia="Calibri"/>
          <w:color w:val="000000"/>
          <w:sz w:val="24"/>
          <w:szCs w:val="24"/>
        </w:rPr>
        <w:t>, в том числе: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>
        <w:rPr>
          <w:rFonts w:eastAsia="Calibri"/>
          <w:b/>
          <w:color w:val="000000"/>
          <w:sz w:val="24"/>
          <w:szCs w:val="24"/>
        </w:rPr>
        <w:t>21 651,10</w:t>
      </w:r>
      <w:r>
        <w:rPr>
          <w:rFonts w:eastAsia="Calibri"/>
          <w:color w:val="000000"/>
          <w:sz w:val="24"/>
          <w:szCs w:val="24"/>
        </w:rPr>
        <w:t xml:space="preserve"> руб. - остаток по организации выплаты компенсации части родительской платы за присмотр и уход за детьми;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– </w:t>
      </w:r>
      <w:r>
        <w:rPr>
          <w:rFonts w:eastAsia="Calibri"/>
          <w:b/>
          <w:color w:val="000000"/>
          <w:sz w:val="24"/>
          <w:szCs w:val="24"/>
        </w:rPr>
        <w:t>772 886,01</w:t>
      </w:r>
      <w:r>
        <w:rPr>
          <w:rFonts w:eastAsia="Calibri"/>
          <w:color w:val="000000"/>
          <w:sz w:val="24"/>
          <w:szCs w:val="24"/>
        </w:rPr>
        <w:t xml:space="preserve"> руб. - остаток по выплате ежемесячного денежного вознаграждения за классное руководство;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>
        <w:rPr>
          <w:rFonts w:eastAsia="Calibri"/>
          <w:b/>
          <w:color w:val="000000"/>
          <w:sz w:val="24"/>
          <w:szCs w:val="24"/>
        </w:rPr>
        <w:t>2 950 082,94</w:t>
      </w:r>
      <w:r>
        <w:rPr>
          <w:rFonts w:eastAsia="Calibri"/>
          <w:color w:val="000000"/>
          <w:sz w:val="24"/>
          <w:szCs w:val="24"/>
        </w:rPr>
        <w:t xml:space="preserve"> руб. -  остаток по обеспечению государственных гарантий реализации прав граждан на получение общедоступного и бесплатного дошкольного образования (детские сады);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 </w:t>
      </w:r>
      <w:r>
        <w:rPr>
          <w:rFonts w:eastAsia="Calibri"/>
          <w:b/>
          <w:color w:val="000000"/>
          <w:sz w:val="24"/>
          <w:szCs w:val="24"/>
        </w:rPr>
        <w:t xml:space="preserve">3 149 294,54 </w:t>
      </w:r>
      <w:r>
        <w:rPr>
          <w:rFonts w:eastAsia="Calibri"/>
          <w:color w:val="000000"/>
          <w:sz w:val="24"/>
          <w:szCs w:val="24"/>
        </w:rPr>
        <w:t xml:space="preserve">руб. -  остаток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(школы); 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>
        <w:rPr>
          <w:rFonts w:eastAsia="Calibri"/>
          <w:b/>
          <w:color w:val="000000"/>
          <w:sz w:val="24"/>
          <w:szCs w:val="24"/>
        </w:rPr>
        <w:t>50 000,00</w:t>
      </w:r>
      <w:r>
        <w:rPr>
          <w:rFonts w:eastAsia="Calibri"/>
          <w:color w:val="000000"/>
          <w:sz w:val="24"/>
          <w:szCs w:val="24"/>
        </w:rPr>
        <w:t xml:space="preserve"> руб. -  остаток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 и среднего общего образования в частных образовательных организациях; 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– 500,00</w:t>
      </w:r>
      <w:r>
        <w:rPr>
          <w:rFonts w:eastAsia="Calibri"/>
          <w:color w:val="000000"/>
          <w:sz w:val="24"/>
          <w:szCs w:val="24"/>
        </w:rPr>
        <w:t xml:space="preserve"> руб. - остаток по социальной поддержке и социальному обеспечению детей-сирот и детей, оставшихся без попечения родителей;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>
        <w:rPr>
          <w:rFonts w:eastAsia="Calibri"/>
          <w:b/>
          <w:color w:val="000000"/>
          <w:sz w:val="24"/>
          <w:szCs w:val="24"/>
        </w:rPr>
        <w:t xml:space="preserve">137 415,00 </w:t>
      </w:r>
      <w:r>
        <w:rPr>
          <w:rFonts w:eastAsia="Calibri"/>
          <w:color w:val="000000"/>
          <w:sz w:val="24"/>
          <w:szCs w:val="24"/>
        </w:rPr>
        <w:t xml:space="preserve">руб.- остаток от частичной компенсации стоимости питания отдельным    категориям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;  </w:t>
      </w:r>
    </w:p>
    <w:p w:rsidR="004A288A" w:rsidRDefault="004A288A" w:rsidP="004A288A">
      <w:pPr>
        <w:tabs>
          <w:tab w:val="left" w:pos="567"/>
        </w:tabs>
        <w:ind w:right="-142"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– </w:t>
      </w:r>
      <w:r>
        <w:rPr>
          <w:rFonts w:eastAsia="Calibri"/>
          <w:b/>
          <w:color w:val="000000"/>
          <w:sz w:val="24"/>
          <w:szCs w:val="24"/>
        </w:rPr>
        <w:t>127 887,36</w:t>
      </w:r>
      <w:r>
        <w:rPr>
          <w:rFonts w:eastAsia="Calibri"/>
          <w:color w:val="000000"/>
          <w:sz w:val="24"/>
          <w:szCs w:val="24"/>
        </w:rPr>
        <w:t xml:space="preserve"> руб. - остаток по дополнительным мероприятиям по развитию жилищно-коммунального хозяйства и социально-культурной сферы по Закону Московской области №225/2018 – ОЗ от 28.12.2018 г.;</w:t>
      </w:r>
    </w:p>
    <w:p w:rsidR="004A288A" w:rsidRDefault="004A288A" w:rsidP="004A288A">
      <w:pPr>
        <w:ind w:firstLine="567"/>
        <w:jc w:val="both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191 882,98</w:t>
      </w:r>
      <w:r>
        <w:rPr>
          <w:sz w:val="24"/>
          <w:szCs w:val="24"/>
        </w:rPr>
        <w:t xml:space="preserve"> руб.  - остаток неиспользованной 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4A288A" w:rsidRPr="002C5597" w:rsidRDefault="004A288A" w:rsidP="004A2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27 749,85</w:t>
      </w:r>
      <w:r>
        <w:rPr>
          <w:sz w:val="24"/>
          <w:szCs w:val="24"/>
        </w:rPr>
        <w:t xml:space="preserve"> руб.  -   остаток неиспользованной 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области. Все  вышеуказанные средства, предоставленные     </w:t>
      </w:r>
      <w:r w:rsidRPr="002C5597">
        <w:rPr>
          <w:rFonts w:eastAsia="Calibri"/>
          <w:color w:val="000000"/>
          <w:sz w:val="24"/>
          <w:szCs w:val="24"/>
        </w:rPr>
        <w:t>Министерством образования Московской области,</w:t>
      </w:r>
      <w:r w:rsidRPr="002C5597">
        <w:rPr>
          <w:sz w:val="24"/>
          <w:szCs w:val="24"/>
        </w:rPr>
        <w:t xml:space="preserve"> подлежат возврату в 2020 году;</w:t>
      </w:r>
    </w:p>
    <w:p w:rsidR="004A288A" w:rsidRDefault="004A288A" w:rsidP="004A288A">
      <w:pPr>
        <w:ind w:firstLine="567"/>
        <w:jc w:val="both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6 704 861,89</w:t>
      </w:r>
      <w:r>
        <w:rPr>
          <w:sz w:val="24"/>
          <w:szCs w:val="24"/>
        </w:rPr>
        <w:t xml:space="preserve"> руб. -  остаток неиспользованной  субсидии, предоставленной </w:t>
      </w:r>
      <w:r w:rsidRPr="002C5597">
        <w:rPr>
          <w:sz w:val="24"/>
          <w:szCs w:val="24"/>
        </w:rPr>
        <w:t>Министерством транспорта и дорожной инфраструктуры Московской области на</w:t>
      </w:r>
      <w:r>
        <w:rPr>
          <w:sz w:val="24"/>
          <w:szCs w:val="24"/>
        </w:rPr>
        <w:t xml:space="preserve"> организацию транспортного обслуживания населения по муниципальным маршрутам регулярных перевозок по регулируемым тарифам в границах Муниципального образования. Средства подлежат возврату в 2020 году с последующим подтверждением на возврат этой суммы в бюджет городского округа для оплаты кредиторской задолженности  в 2020 году; </w:t>
      </w:r>
    </w:p>
    <w:p w:rsidR="004A288A" w:rsidRDefault="004A288A" w:rsidP="004A2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>
        <w:rPr>
          <w:b/>
          <w:sz w:val="24"/>
          <w:szCs w:val="24"/>
        </w:rPr>
        <w:t>72 567,84</w:t>
      </w:r>
      <w:r>
        <w:rPr>
          <w:sz w:val="24"/>
          <w:szCs w:val="24"/>
        </w:rPr>
        <w:t xml:space="preserve"> руб.  – остаток неиспользованной субсидии, предоставленной </w:t>
      </w:r>
      <w:r w:rsidRPr="002C5597">
        <w:rPr>
          <w:sz w:val="24"/>
          <w:szCs w:val="24"/>
        </w:rPr>
        <w:t>Министерством благоустройства Московской области на дополнительные</w:t>
      </w:r>
      <w:r>
        <w:rPr>
          <w:sz w:val="24"/>
          <w:szCs w:val="24"/>
        </w:rPr>
        <w:t xml:space="preserve"> мероприятия по развитию жилищно-коммунального хозяйства и социально-культурной сферы на 2019 год по Закону Московской области №225/2018-ОЗ от 20.12.2018г., средства подлежат возврату в 2020 году;        </w:t>
      </w:r>
    </w:p>
    <w:p w:rsidR="004A288A" w:rsidRDefault="004A288A" w:rsidP="004A288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76 810,77</w:t>
      </w:r>
      <w:r>
        <w:rPr>
          <w:sz w:val="24"/>
          <w:szCs w:val="24"/>
        </w:rPr>
        <w:t xml:space="preserve"> руб. – остаток неиспользованной субвенции, предоставленной </w:t>
      </w:r>
      <w:r w:rsidRPr="002C5597">
        <w:rPr>
          <w:sz w:val="24"/>
          <w:szCs w:val="24"/>
        </w:rPr>
        <w:t>Министерством жилищной политики Московской области  для осуществления</w:t>
      </w:r>
      <w:r>
        <w:rPr>
          <w:sz w:val="24"/>
          <w:szCs w:val="24"/>
        </w:rPr>
        <w:t xml:space="preserve"> государственных полномочий в части направления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</w:t>
      </w:r>
      <w:proofErr w:type="gramEnd"/>
      <w:r>
        <w:rPr>
          <w:sz w:val="24"/>
          <w:szCs w:val="24"/>
        </w:rPr>
        <w:t xml:space="preserve"> объекта индивидуального жилищного строительства или садового дома требованиям </w:t>
      </w:r>
      <w:r>
        <w:rPr>
          <w:sz w:val="24"/>
          <w:szCs w:val="24"/>
        </w:rPr>
        <w:lastRenderedPageBreak/>
        <w:t>законодательства о градостроительной деятельности в соответствии с Законом Московской области № 107/2014-ОЗ, средства подлежат возврату в 2020 году;</w:t>
      </w:r>
    </w:p>
    <w:p w:rsidR="004A288A" w:rsidRDefault="004A288A" w:rsidP="004A288A">
      <w:pPr>
        <w:ind w:firstLine="567"/>
        <w:jc w:val="both"/>
        <w:rPr>
          <w:rFonts w:ascii="Arial CYR" w:hAnsi="Arial CYR" w:cs="Arial CYR"/>
          <w:sz w:val="24"/>
          <w:szCs w:val="24"/>
        </w:rPr>
      </w:pPr>
      <w:r>
        <w:rPr>
          <w:b/>
          <w:sz w:val="24"/>
          <w:szCs w:val="24"/>
        </w:rPr>
        <w:t>– 889 948,35</w:t>
      </w:r>
      <w:r>
        <w:rPr>
          <w:sz w:val="24"/>
          <w:szCs w:val="24"/>
        </w:rPr>
        <w:t xml:space="preserve"> руб. – остаток неиспользованной субвенции, предоставленной </w:t>
      </w:r>
      <w:r w:rsidRPr="002C5597">
        <w:rPr>
          <w:sz w:val="24"/>
          <w:szCs w:val="24"/>
        </w:rPr>
        <w:t>Министерством Здравоохранения Московской области</w:t>
      </w:r>
      <w:r>
        <w:rPr>
          <w:sz w:val="24"/>
          <w:szCs w:val="24"/>
        </w:rPr>
        <w:t xml:space="preserve"> на финансирование обеспечения полноценным питанием беременных женщин, кормящих матерей, а также детей в возрасте до трех лет в Московской области, средства подлежат возврату в 2020 году;</w:t>
      </w:r>
    </w:p>
    <w:p w:rsidR="004A288A" w:rsidRDefault="004A288A" w:rsidP="004A288A">
      <w:pPr>
        <w:ind w:firstLine="567"/>
        <w:jc w:val="both"/>
        <w:rPr>
          <w:rFonts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616,23</w:t>
      </w:r>
      <w:r>
        <w:rPr>
          <w:sz w:val="24"/>
          <w:szCs w:val="24"/>
        </w:rPr>
        <w:t xml:space="preserve"> руб.  - остаток неиспользованной субвенции, предоставленной </w:t>
      </w:r>
      <w:r w:rsidRPr="002C5597">
        <w:rPr>
          <w:sz w:val="24"/>
          <w:szCs w:val="24"/>
        </w:rPr>
        <w:t>Министерством сельского хозяйства и продовольствия Московской области</w:t>
      </w:r>
      <w:r>
        <w:rPr>
          <w:sz w:val="24"/>
          <w:szCs w:val="24"/>
        </w:rPr>
        <w:t xml:space="preserve"> на осуществление переданных полномочий Московской области по организации проведения мероприятий по отлову и содержанию безнадзорных животных, средства подлежат возврату в 2020 году;  </w:t>
      </w:r>
    </w:p>
    <w:p w:rsidR="004A288A" w:rsidRDefault="004A288A" w:rsidP="004A288A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–  917 623,70  руб</w:t>
      </w:r>
      <w:r>
        <w:rPr>
          <w:color w:val="000000"/>
          <w:sz w:val="24"/>
          <w:szCs w:val="24"/>
        </w:rPr>
        <w:t xml:space="preserve">., (федеральные средства в сумме 44,областные средства) -  остаток неиспользованной </w:t>
      </w:r>
      <w:r>
        <w:rPr>
          <w:sz w:val="24"/>
          <w:szCs w:val="24"/>
        </w:rPr>
        <w:t>субсидии, предоставленной</w:t>
      </w:r>
      <w:r>
        <w:rPr>
          <w:color w:val="000000"/>
          <w:sz w:val="24"/>
          <w:szCs w:val="24"/>
        </w:rPr>
        <w:t xml:space="preserve"> </w:t>
      </w:r>
      <w:r w:rsidRPr="002C5597">
        <w:rPr>
          <w:color w:val="000000"/>
          <w:sz w:val="24"/>
          <w:szCs w:val="24"/>
        </w:rPr>
        <w:t>Министерством физической культуры и спорта Московской области</w:t>
      </w:r>
      <w:r w:rsidRPr="002C5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финансовое обеспечение мероприятий </w:t>
      </w:r>
      <w:r>
        <w:rPr>
          <w:color w:val="000000"/>
          <w:sz w:val="24"/>
          <w:szCs w:val="24"/>
        </w:rPr>
        <w:t xml:space="preserve">Реализация Федеральной целевой программы "Развитие физической культуры и спорта в Российской Федерации на 2016-2020 годы"  (закупка комплектов искусственных покрытий для футбольных полей для спортивных школ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Муниципальное автономное учреждение "Городской Стадион "Авангард", г. Домодедово, ул. Советская, д.70),</w:t>
      </w:r>
      <w:r>
        <w:rPr>
          <w:sz w:val="24"/>
          <w:szCs w:val="24"/>
        </w:rPr>
        <w:t xml:space="preserve"> средства подлежат возврату в 2020 году;  </w:t>
      </w:r>
    </w:p>
    <w:p w:rsidR="004A288A" w:rsidRDefault="004A288A" w:rsidP="004A288A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– 2 390,00 руб</w:t>
      </w:r>
      <w:r>
        <w:rPr>
          <w:color w:val="000000"/>
          <w:sz w:val="24"/>
          <w:szCs w:val="24"/>
        </w:rPr>
        <w:t>. – остаток неиспользованного межбюджетного трансферта, предоставленного</w:t>
      </w:r>
      <w:r>
        <w:rPr>
          <w:b/>
          <w:color w:val="000000"/>
          <w:sz w:val="24"/>
          <w:szCs w:val="24"/>
        </w:rPr>
        <w:t xml:space="preserve"> </w:t>
      </w:r>
      <w:r w:rsidRPr="002C5597">
        <w:rPr>
          <w:color w:val="000000"/>
          <w:sz w:val="24"/>
          <w:szCs w:val="24"/>
        </w:rPr>
        <w:t xml:space="preserve">Министерством физической культуры и спорта Московской области </w:t>
      </w: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приобретение спортивного инвентаря в Муниципальное бюджетное учреждение «Центр физкультуры и спорта «Горизонт» для спортивного клуба «Авиатор» городского округа Домодедово, городской округ Домодедово, предусмотренного Законом Московской области от 20.12.2018 N 225/2018-ОЗ «О дополнительных мероприятиях по развитию жилищно-коммунального хозяйства и социально-культурной сферы на 2019 год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на плановый период 2020 и 2021 годов» (принят постановлением Московской областной думой от 04.12.2018 N 11/69-П, п. 1174, средства подлежат возврату в 2020 году.</w:t>
      </w:r>
      <w:proofErr w:type="gramEnd"/>
    </w:p>
    <w:p w:rsidR="004A288A" w:rsidRDefault="004A288A" w:rsidP="004A288A">
      <w:pPr>
        <w:pStyle w:val="ConsPlusNormal"/>
        <w:ind w:firstLine="567"/>
        <w:jc w:val="both"/>
      </w:pPr>
      <w:r>
        <w:t>Базовый размер арендной платы за земельные участки, находящиеся в собственности Московской области или государственная стоимость на которые не разграничена на территории Московской области, на 2019г. устанавливался  в соответствии с Законом Московской области от 07.06.1996г. № 23/96-ОЗ «О регулировании земельных отношений».  В 2019г.  базовый размер арендной платы за земельные участки не изменялся.</w:t>
      </w:r>
    </w:p>
    <w:p w:rsidR="004A288A" w:rsidRDefault="004A288A" w:rsidP="004A288A">
      <w:pPr>
        <w:pStyle w:val="ConsPlusNormal"/>
        <w:ind w:firstLine="567"/>
        <w:jc w:val="both"/>
      </w:pPr>
      <w:r>
        <w:t xml:space="preserve">Базовый размер арендной платы за недвижимое муниципальное имущество  определен решением Совета депутатов городского округа Домодедово Московской области от 17.12.2013г. № 1-4/562 «Об определении стоимости арендной платы за недвижимое муниципальное имущество», либо определяется по результатам независимой оценке (новые договора). В 2019г. арендная плата за недвижимое имущество не изменялась. </w:t>
      </w:r>
    </w:p>
    <w:p w:rsidR="004A288A" w:rsidRDefault="004A288A" w:rsidP="004A288A">
      <w:pPr>
        <w:pStyle w:val="ConsPlusNormal"/>
        <w:ind w:firstLine="567"/>
        <w:jc w:val="both"/>
      </w:pPr>
      <w:r>
        <w:t>Базовый размер платы за размещение нестационарных  торговых объектов на земельных участках определен решением Совета депутатов городского округа Домодедово Московской области от 10.04.2017г. № 1-4/786 «Об утверждении методики расчета платы за размещение нестационарных торговых объектов на земельных участках, находящихся в муниципальной собственности, земельных участках, государственная собственность на которые не разграничена». Базовая ставка за размещение нестационарных торговых объектов в 2019г. не изменялась.</w:t>
      </w:r>
    </w:p>
    <w:p w:rsidR="004A288A" w:rsidRDefault="004A288A" w:rsidP="004A288A">
      <w:pPr>
        <w:pStyle w:val="ConsPlusNormal"/>
        <w:ind w:firstLine="567"/>
        <w:jc w:val="both"/>
      </w:pPr>
      <w:proofErr w:type="gramStart"/>
      <w:r>
        <w:t xml:space="preserve">Базовый размер платы по соглашениям об установлении сервитута, в отношении земельных участков, государственная собственность на которые не разграничена и которые расположены в границах городских округов, регламентируется ст.39.46 Земельного кодекса Российской Федерации от  25.10.2001 № 136-ФЗ и Постановлением Правительства М.О.  от 08.06.2015 № 407/21 «Об утверждении порядка определения </w:t>
      </w:r>
      <w:r>
        <w:lastRenderedPageBreak/>
        <w:t>размера платы по соглашению об установлении сервитута в отношении земельных участков, находящихся</w:t>
      </w:r>
      <w:proofErr w:type="gramEnd"/>
      <w:r>
        <w:t xml:space="preserve"> в собственности московской области, и земельных участков, государственная собственность на которые не разграничена». В 2019г. плата по соглашениям об установлении сервитута не изменялась.</w:t>
      </w:r>
    </w:p>
    <w:p w:rsidR="004A288A" w:rsidRDefault="004A288A" w:rsidP="004A288A">
      <w:pPr>
        <w:pStyle w:val="ConsPlusNormal"/>
        <w:ind w:firstLine="567"/>
        <w:jc w:val="both"/>
      </w:pPr>
      <w:r>
        <w:t>Плата за установку и эксплуатацию рекламных конструкций в 2019г. не изменялась,  так как договоры заключаются сроком до 5 лет и их дисконтирование договором не предусмотрено.</w:t>
      </w:r>
    </w:p>
    <w:p w:rsidR="004A288A" w:rsidRDefault="004A288A" w:rsidP="004A288A">
      <w:pPr>
        <w:pStyle w:val="ConsPlusNormal"/>
        <w:ind w:firstLine="567"/>
        <w:jc w:val="both"/>
      </w:pPr>
      <w:r>
        <w:t>Плата по договору коммерческого найма  жилого помещения  определяется в соответствии решения Совета депутатов городского округа Домодедово от 21.02.2019             № 1-4/950 «Об утверждении Положения о порядке коммерческого использования жилых помещений, находящегося в собственности муниципального образования «Городской округ Домодедово» Московской области.</w:t>
      </w:r>
    </w:p>
    <w:p w:rsidR="004A288A" w:rsidRDefault="004A288A" w:rsidP="004A288A">
      <w:pPr>
        <w:pStyle w:val="ConsPlusNormal"/>
        <w:ind w:firstLine="567"/>
        <w:jc w:val="both"/>
      </w:pPr>
      <w:proofErr w:type="gramStart"/>
      <w:r>
        <w:t>Базовый размер платы за установку и эксплуатацию оборудования связи на опорах уличного освещения  определяется по Отчету рыночной стоимости права пользования (величины годовой арендной платы) опорами наружного освещения, в составе наружного освещения, с учетом раб</w:t>
      </w:r>
      <w:r w:rsidR="0090037E">
        <w:t>от по проведению модернизации (</w:t>
      </w:r>
      <w:r>
        <w:t>в виде опоры двойного назначения), входящих в состав линии электропередач, расположенных в границах г. Домодедово от 28.03.2018 № 051-18/2.</w:t>
      </w:r>
      <w:proofErr w:type="gramEnd"/>
      <w:r>
        <w:t xml:space="preserve"> В 2019г. плата за установку и эксплуатацию оборудования связи на опорах уличного освещения не изменялась.</w:t>
      </w:r>
    </w:p>
    <w:p w:rsidR="00661D97" w:rsidRPr="002718B7" w:rsidRDefault="00661D97"/>
    <w:p w:rsidR="002718B7" w:rsidRDefault="002718B7" w:rsidP="003A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Прочие вопросы деятельности </w:t>
      </w:r>
    </w:p>
    <w:p w:rsidR="002718B7" w:rsidRDefault="002718B7" w:rsidP="002718B7">
      <w:pPr>
        <w:ind w:firstLine="567"/>
        <w:jc w:val="center"/>
        <w:rPr>
          <w:b/>
          <w:sz w:val="28"/>
          <w:szCs w:val="28"/>
        </w:rPr>
      </w:pPr>
    </w:p>
    <w:p w:rsidR="002718B7" w:rsidRDefault="002718B7" w:rsidP="002718B7">
      <w:pPr>
        <w:ind w:firstLine="567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Балансовая стоимость основных средств по состоянию на 01.01.2020 г. составила 1 549 109 448,09 руб., что на 566 186 689,75 руб. больше, чем на начало года, в том числе: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по нежилым помещениям и зданиям  увеличение  балансовой стоимости в сумме 535 305 021,61 произошло  в основном в результате принятия на баланс  построенной среднеобразовательной  школы</w:t>
      </w:r>
      <w:r>
        <w:t xml:space="preserve">  </w:t>
      </w:r>
      <w:r>
        <w:rPr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 275 мест по адресу: г. Домодедово, микрорайон. </w:t>
      </w:r>
      <w:proofErr w:type="gramStart"/>
      <w:r>
        <w:rPr>
          <w:color w:val="000000"/>
          <w:sz w:val="24"/>
          <w:szCs w:val="24"/>
        </w:rPr>
        <w:t>Северный</w:t>
      </w:r>
      <w:proofErr w:type="gramEnd"/>
      <w:r>
        <w:rPr>
          <w:color w:val="000000"/>
          <w:sz w:val="24"/>
          <w:szCs w:val="24"/>
        </w:rPr>
        <w:t>, ул. Советская, д. 32</w:t>
      </w:r>
      <w:r>
        <w:rPr>
          <w:sz w:val="24"/>
          <w:szCs w:val="24"/>
        </w:rPr>
        <w:t xml:space="preserve"> в сумме 454 747 138,06 руб. и </w:t>
      </w:r>
      <w:r>
        <w:t xml:space="preserve"> </w:t>
      </w:r>
      <w:r>
        <w:rPr>
          <w:sz w:val="24"/>
          <w:szCs w:val="24"/>
        </w:rPr>
        <w:t>воздушных линий уличного освещения – 54 325 423,96 руб.;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 машинам и оборудованию увеличение балансовой стоимости  составило 32 592 000,44 руб.</w:t>
      </w:r>
    </w:p>
    <w:p w:rsidR="002718B7" w:rsidRDefault="002718B7" w:rsidP="002718B7">
      <w:pPr>
        <w:ind w:firstLine="567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Уменьшение финансовых активов произошло в основном  из-за списания  основных средств, машин и оборудования.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Балансовая стоимость имущества муниципальной казны на 01.01.2020г. составила 12 515 479 495,05 руб., в том числе: 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недвижимое имущество в составе имущества казны   - 7 682 367 575,86 руб.;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движимое имущество в составе имущества казны – 263985 015,43 руб.;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непроизведенные активы в составе имущества казны – 4 567 504 870,88 руб.; 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материальные запасы в составе имущества казны – 1 622 030,88 руб.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использования  и сохранности муниципального имущества перераспределено муниципальное имущество между муниципальными предприятиями и учреждениями городского округа Домодедово  на сумму 267 115 244,43 руб.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Поступило в муниципальную казну в 2019г. имущество на сумму 5 055 989 625,53 руб., в том числе: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недвижимое имущество 758 064 665,99 руб.;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движимое – 235 450 572,57 руб.; 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непроизведенные активы – 4 061 270 876,97 руб.; 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материальные запасы в составе имущества казны  - 1 203 510,00 руб.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Выбыло  имущество на сумму  - 614 217 212,01руб., в том числе:</w:t>
      </w:r>
    </w:p>
    <w:p w:rsidR="002718B7" w:rsidRDefault="002718B7" w:rsidP="002718B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недвижимое имущество казны – 343 112 467,39 руб.; </w:t>
      </w:r>
    </w:p>
    <w:p w:rsidR="002718B7" w:rsidRDefault="002718B7" w:rsidP="002718B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движимое имущество – 225 663 169,07 руб.;</w:t>
      </w:r>
    </w:p>
    <w:p w:rsidR="002718B7" w:rsidRDefault="002718B7" w:rsidP="002718B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непроизведенные активы – 45 335 575,55 руб.; </w:t>
      </w:r>
    </w:p>
    <w:p w:rsidR="002718B7" w:rsidRDefault="002718B7" w:rsidP="002718B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 материальные запасы – 106 000,00руб.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материальных ценностей имущества казны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 отражено имущество: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 переданное в возмездное пользование (аренду).</w:t>
      </w:r>
      <w:proofErr w:type="gramEnd"/>
      <w:r>
        <w:rPr>
          <w:sz w:val="24"/>
          <w:szCs w:val="24"/>
        </w:rPr>
        <w:t xml:space="preserve"> Общая стоимость составляет  2 027 596 291,86 руб., в том числе: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недвижимое имущество – 1 910 446 637,27 руб.;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переданное в безвозмездное пользование.</w:t>
      </w:r>
      <w:proofErr w:type="gramEnd"/>
      <w:r>
        <w:rPr>
          <w:sz w:val="24"/>
          <w:szCs w:val="24"/>
        </w:rPr>
        <w:t xml:space="preserve"> Общая стоимость составляет 532 246 186,18 руб., в том числе по иным основаниям  - 531 160 809,67 руб., из них недвижимое имущество – 507 735 885,18 руб.</w:t>
      </w:r>
    </w:p>
    <w:p w:rsidR="002718B7" w:rsidRDefault="002718B7" w:rsidP="002718B7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Уставной фонд</w:t>
      </w:r>
      <w:proofErr w:type="gramEnd"/>
      <w:r>
        <w:rPr>
          <w:color w:val="000000"/>
          <w:sz w:val="24"/>
          <w:szCs w:val="24"/>
        </w:rPr>
        <w:t xml:space="preserve">  муниципальных предприятий уменьшился на  209 878 492,14 руб. и составил 1 954 309 831,79 руб.</w:t>
      </w:r>
    </w:p>
    <w:p w:rsidR="002718B7" w:rsidRDefault="002718B7" w:rsidP="002718B7">
      <w:pPr>
        <w:ind w:firstLine="567"/>
        <w:jc w:val="both"/>
        <w:rPr>
          <w:b/>
          <w:sz w:val="28"/>
          <w:szCs w:val="28"/>
        </w:rPr>
      </w:pPr>
      <w:r>
        <w:rPr>
          <w:sz w:val="24"/>
          <w:szCs w:val="24"/>
        </w:rPr>
        <w:t>Участие в муниципальных учреждениях составило за 2019 год -14 932 573 726,09 руб.</w:t>
      </w:r>
    </w:p>
    <w:p w:rsidR="002718B7" w:rsidRDefault="002718B7" w:rsidP="002718B7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Отделом муниципального финансового контроля и доходов Финансового управления Администрации городского округа Домодедово в 2019 году  было проверено 20 учреждений, в том числе: 12 автономных и 8 бюджетных.</w:t>
      </w:r>
      <w:r>
        <w:rPr>
          <w:sz w:val="24"/>
          <w:szCs w:val="24"/>
          <w:shd w:val="clear" w:color="auto" w:fill="FFFFFF"/>
        </w:rPr>
        <w:t xml:space="preserve"> </w:t>
      </w:r>
    </w:p>
    <w:p w:rsidR="002718B7" w:rsidRDefault="002718B7" w:rsidP="002718B7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За 2019 год Счетной палатой городского округа Домодедово было проверено 10 учреждений, в том числе: 9 автономных учреждений и 1 бюджетное учреждение. </w:t>
      </w:r>
    </w:p>
    <w:p w:rsidR="002718B7" w:rsidRDefault="002718B7" w:rsidP="002718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2718B7" w:rsidRDefault="00BB1DCC" w:rsidP="00BB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B1DCC" w:rsidRDefault="00BB1DCC" w:rsidP="00BB1DCC">
      <w:pPr>
        <w:jc w:val="center"/>
        <w:rPr>
          <w:b/>
          <w:sz w:val="28"/>
          <w:szCs w:val="28"/>
        </w:rPr>
      </w:pPr>
    </w:p>
    <w:p w:rsidR="00BB1DCC" w:rsidRDefault="00BB1DCC" w:rsidP="00BB1D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отчета об исполнении бюджета городского округа Домодедово</w:t>
      </w:r>
      <w:r w:rsidR="003A452F" w:rsidRPr="003A452F">
        <w:rPr>
          <w:sz w:val="24"/>
          <w:szCs w:val="24"/>
        </w:rPr>
        <w:t xml:space="preserve"> </w:t>
      </w:r>
      <w:r w:rsidR="003A452F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за 2019 год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B1DCC">
      <w:pPr>
        <w:ind w:firstLine="567"/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палаты городского округа </w:t>
      </w:r>
    </w:p>
    <w:p w:rsidR="00B25D01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Копысова Г.А.</w:t>
      </w: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Счетной палаты городского округа </w:t>
      </w:r>
    </w:p>
    <w:p w:rsidR="00B25D01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Якушева И.В.</w:t>
      </w: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</w:p>
    <w:p w:rsidR="00B25D01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Счетной палаты городского округа </w:t>
      </w:r>
    </w:p>
    <w:p w:rsidR="00B25D01" w:rsidRPr="00BB1DCC" w:rsidRDefault="00B25D01" w:rsidP="00B25D01">
      <w:pPr>
        <w:jc w:val="both"/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Бочкова О.А.</w:t>
      </w:r>
    </w:p>
    <w:p w:rsidR="00B25D01" w:rsidRPr="00BB1DCC" w:rsidRDefault="00B25D01" w:rsidP="00B25D01">
      <w:pPr>
        <w:jc w:val="both"/>
        <w:rPr>
          <w:sz w:val="24"/>
          <w:szCs w:val="24"/>
        </w:rPr>
      </w:pPr>
    </w:p>
    <w:p w:rsidR="00B25D01" w:rsidRPr="00BB1DCC" w:rsidRDefault="00B25D01" w:rsidP="00B25D01">
      <w:pPr>
        <w:jc w:val="both"/>
        <w:rPr>
          <w:sz w:val="24"/>
          <w:szCs w:val="24"/>
        </w:rPr>
      </w:pPr>
    </w:p>
    <w:sectPr w:rsidR="00B25D01" w:rsidRPr="00BB1D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B" w:rsidRDefault="009A4D4B" w:rsidP="009F6529">
      <w:r>
        <w:separator/>
      </w:r>
    </w:p>
  </w:endnote>
  <w:endnote w:type="continuationSeparator" w:id="0">
    <w:p w:rsidR="009A4D4B" w:rsidRDefault="009A4D4B" w:rsidP="009F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02402"/>
      <w:docPartObj>
        <w:docPartGallery w:val="Page Numbers (Bottom of Page)"/>
        <w:docPartUnique/>
      </w:docPartObj>
    </w:sdtPr>
    <w:sdtEndPr/>
    <w:sdtContent>
      <w:p w:rsidR="00DF781A" w:rsidRDefault="00DF78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2C">
          <w:rPr>
            <w:noProof/>
          </w:rPr>
          <w:t>2</w:t>
        </w:r>
        <w:r>
          <w:fldChar w:fldCharType="end"/>
        </w:r>
      </w:p>
    </w:sdtContent>
  </w:sdt>
  <w:p w:rsidR="00DF781A" w:rsidRDefault="00DF78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B" w:rsidRDefault="009A4D4B" w:rsidP="009F6529">
      <w:r>
        <w:separator/>
      </w:r>
    </w:p>
  </w:footnote>
  <w:footnote w:type="continuationSeparator" w:id="0">
    <w:p w:rsidR="009A4D4B" w:rsidRDefault="009A4D4B" w:rsidP="009F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38"/>
    <w:rsid w:val="000962EC"/>
    <w:rsid w:val="000E6CB4"/>
    <w:rsid w:val="001B1646"/>
    <w:rsid w:val="00224FC2"/>
    <w:rsid w:val="002718B7"/>
    <w:rsid w:val="002A0743"/>
    <w:rsid w:val="002A3678"/>
    <w:rsid w:val="002C5597"/>
    <w:rsid w:val="002F0EAD"/>
    <w:rsid w:val="002F6B0E"/>
    <w:rsid w:val="0034328B"/>
    <w:rsid w:val="003966BA"/>
    <w:rsid w:val="003A452F"/>
    <w:rsid w:val="003E2601"/>
    <w:rsid w:val="00457313"/>
    <w:rsid w:val="004A288A"/>
    <w:rsid w:val="004A4081"/>
    <w:rsid w:val="005573DC"/>
    <w:rsid w:val="00576E12"/>
    <w:rsid w:val="00661D97"/>
    <w:rsid w:val="00871F96"/>
    <w:rsid w:val="008F6963"/>
    <w:rsid w:val="0090037E"/>
    <w:rsid w:val="00927DC6"/>
    <w:rsid w:val="0096532C"/>
    <w:rsid w:val="00983D5D"/>
    <w:rsid w:val="009A4D4B"/>
    <w:rsid w:val="009B542B"/>
    <w:rsid w:val="009F6529"/>
    <w:rsid w:val="00A526D5"/>
    <w:rsid w:val="00B25D01"/>
    <w:rsid w:val="00B86502"/>
    <w:rsid w:val="00BB1DCC"/>
    <w:rsid w:val="00BC4ED8"/>
    <w:rsid w:val="00C67A84"/>
    <w:rsid w:val="00D110E6"/>
    <w:rsid w:val="00D22B4E"/>
    <w:rsid w:val="00DE345E"/>
    <w:rsid w:val="00DF781A"/>
    <w:rsid w:val="00E80DC2"/>
    <w:rsid w:val="00EB7938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7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65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7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65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32</Pages>
  <Words>12534</Words>
  <Characters>71445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29</cp:revision>
  <cp:lastPrinted>2020-04-08T06:42:00Z</cp:lastPrinted>
  <dcterms:created xsi:type="dcterms:W3CDTF">2020-03-31T07:24:00Z</dcterms:created>
  <dcterms:modified xsi:type="dcterms:W3CDTF">2020-07-16T07:09:00Z</dcterms:modified>
</cp:coreProperties>
</file>